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Ind w:w="-176" w:type="dxa"/>
        <w:tblLook w:val="0000"/>
      </w:tblPr>
      <w:tblGrid>
        <w:gridCol w:w="3970"/>
        <w:gridCol w:w="5670"/>
      </w:tblGrid>
      <w:tr w:rsidR="006240A9" w:rsidRPr="000546EE" w:rsidTr="00297527">
        <w:trPr>
          <w:cantSplit/>
          <w:trHeight w:val="1440"/>
          <w:jc w:val="center"/>
        </w:trPr>
        <w:tc>
          <w:tcPr>
            <w:tcW w:w="3970" w:type="dxa"/>
            <w:tcBorders>
              <w:top w:val="nil"/>
              <w:left w:val="nil"/>
              <w:bottom w:val="nil"/>
              <w:right w:val="nil"/>
            </w:tcBorders>
          </w:tcPr>
          <w:p w:rsidR="006240A9" w:rsidRPr="00297527" w:rsidRDefault="006240A9" w:rsidP="00297527">
            <w:pPr>
              <w:spacing w:before="0"/>
              <w:jc w:val="center"/>
              <w:rPr>
                <w:sz w:val="24"/>
                <w:szCs w:val="24"/>
              </w:rPr>
            </w:pPr>
            <w:r w:rsidRPr="00297527">
              <w:rPr>
                <w:sz w:val="24"/>
                <w:szCs w:val="24"/>
                <w:highlight w:val="white"/>
              </w:rPr>
              <w:br w:type="page"/>
            </w:r>
            <w:r w:rsidRPr="00297527">
              <w:rPr>
                <w:sz w:val="24"/>
                <w:szCs w:val="24"/>
                <w:highlight w:val="white"/>
              </w:rPr>
              <w:br w:type="page"/>
            </w:r>
            <w:r w:rsidRPr="00297527">
              <w:rPr>
                <w:sz w:val="24"/>
                <w:szCs w:val="24"/>
                <w:highlight w:val="white"/>
              </w:rPr>
              <w:br w:type="page"/>
            </w:r>
            <w:r w:rsidRPr="00297527">
              <w:rPr>
                <w:color w:val="000000"/>
                <w:sz w:val="26"/>
                <w:szCs w:val="26"/>
              </w:rPr>
              <w:t>UBND TỈNH ĐẮK LẮK</w:t>
            </w:r>
          </w:p>
          <w:p w:rsidR="006240A9" w:rsidRPr="00297527" w:rsidRDefault="006240A9" w:rsidP="00297527">
            <w:pPr>
              <w:spacing w:before="0"/>
              <w:jc w:val="center"/>
              <w:rPr>
                <w:b/>
                <w:sz w:val="24"/>
                <w:szCs w:val="24"/>
              </w:rPr>
            </w:pPr>
            <w:r w:rsidRPr="00297527">
              <w:rPr>
                <w:b/>
                <w:bCs/>
                <w:color w:val="000000"/>
                <w:sz w:val="26"/>
                <w:szCs w:val="26"/>
              </w:rPr>
              <w:t>SỞ GIÁO DỤC VÀ ĐÀO TẠO</w:t>
            </w:r>
          </w:p>
          <w:p w:rsidR="006240A9" w:rsidRDefault="006240A9" w:rsidP="00297527">
            <w:pPr>
              <w:spacing w:before="0"/>
              <w:jc w:val="center"/>
              <w:rPr>
                <w:szCs w:val="28"/>
                <w:highlight w:val="white"/>
              </w:rPr>
            </w:pPr>
            <w:r>
              <w:rPr>
                <w:noProof/>
              </w:rPr>
              <w:pict>
                <v:line id="Line 2" o:spid="_x0000_s1026" style="position:absolute;left:0;text-align:left;z-index:251658240;visibility:visible;mso-wrap-distance-top:-8e-5mm;mso-wrap-distance-bottom:-8e-5mm" from="35.6pt,5pt" to="1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paBg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">
                  <o:lock v:ext="edit" shapetype="f"/>
                </v:line>
              </w:pict>
            </w:r>
          </w:p>
          <w:p w:rsidR="006240A9" w:rsidRPr="000546EE" w:rsidRDefault="006240A9" w:rsidP="00297527">
            <w:pPr>
              <w:spacing w:before="0"/>
              <w:jc w:val="center"/>
              <w:rPr>
                <w:szCs w:val="28"/>
                <w:highlight w:val="white"/>
              </w:rPr>
            </w:pPr>
            <w:r w:rsidRPr="000546EE">
              <w:rPr>
                <w:szCs w:val="28"/>
                <w:highlight w:val="white"/>
              </w:rPr>
              <w:t>Số:</w:t>
            </w:r>
            <w:r>
              <w:rPr>
                <w:szCs w:val="28"/>
                <w:highlight w:val="white"/>
              </w:rPr>
              <w:t xml:space="preserve"> 1816/S</w:t>
            </w:r>
            <w:r w:rsidRPr="000546EE">
              <w:rPr>
                <w:szCs w:val="28"/>
                <w:highlight w:val="white"/>
              </w:rPr>
              <w:t>GDĐT-GDTrH</w:t>
            </w:r>
          </w:p>
          <w:p w:rsidR="006240A9" w:rsidRPr="000546EE" w:rsidRDefault="006240A9" w:rsidP="00297527">
            <w:pPr>
              <w:spacing w:before="0"/>
              <w:jc w:val="center"/>
              <w:rPr>
                <w:sz w:val="24"/>
                <w:szCs w:val="24"/>
                <w:highlight w:val="white"/>
              </w:rPr>
            </w:pPr>
            <w:r w:rsidRPr="000546EE">
              <w:rPr>
                <w:sz w:val="24"/>
                <w:szCs w:val="24"/>
                <w:highlight w:val="white"/>
              </w:rPr>
              <w:t xml:space="preserve">V/v: Tổ chức dạy học lớp 12 </w:t>
            </w:r>
          </w:p>
          <w:p w:rsidR="006240A9" w:rsidRPr="000546EE" w:rsidRDefault="006240A9" w:rsidP="00297527">
            <w:pPr>
              <w:spacing w:before="0"/>
              <w:jc w:val="center"/>
              <w:rPr>
                <w:sz w:val="24"/>
                <w:szCs w:val="24"/>
                <w:highlight w:val="white"/>
              </w:rPr>
            </w:pPr>
            <w:r w:rsidRPr="000546EE">
              <w:rPr>
                <w:sz w:val="24"/>
                <w:szCs w:val="24"/>
                <w:highlight w:val="white"/>
              </w:rPr>
              <w:t>năm học</w:t>
            </w:r>
            <w:r>
              <w:rPr>
                <w:sz w:val="24"/>
                <w:szCs w:val="24"/>
                <w:highlight w:val="white"/>
              </w:rPr>
              <w:t xml:space="preserve"> </w:t>
            </w:r>
            <w:r w:rsidRPr="000546EE">
              <w:rPr>
                <w:sz w:val="24"/>
                <w:szCs w:val="24"/>
                <w:highlight w:val="white"/>
              </w:rPr>
              <w:t>2017-2018</w:t>
            </w:r>
            <w:r>
              <w:rPr>
                <w:sz w:val="24"/>
                <w:szCs w:val="24"/>
                <w:highlight w:val="white"/>
              </w:rPr>
              <w:t xml:space="preserve"> </w:t>
            </w:r>
            <w:r w:rsidRPr="000546EE">
              <w:rPr>
                <w:sz w:val="24"/>
                <w:szCs w:val="24"/>
                <w:highlight w:val="white"/>
              </w:rPr>
              <w:t>và ôn thi</w:t>
            </w:r>
          </w:p>
          <w:p w:rsidR="006240A9" w:rsidRPr="000546EE" w:rsidRDefault="006240A9" w:rsidP="00297527">
            <w:pPr>
              <w:spacing w:before="0"/>
              <w:jc w:val="center"/>
              <w:rPr>
                <w:sz w:val="24"/>
                <w:szCs w:val="24"/>
                <w:highlight w:val="white"/>
              </w:rPr>
            </w:pPr>
            <w:r w:rsidRPr="000546EE">
              <w:rPr>
                <w:sz w:val="24"/>
                <w:szCs w:val="24"/>
                <w:highlight w:val="white"/>
              </w:rPr>
              <w:t>THPT quốc gia năm 2018</w:t>
            </w:r>
          </w:p>
        </w:tc>
        <w:tc>
          <w:tcPr>
            <w:tcW w:w="5670" w:type="dxa"/>
            <w:tcBorders>
              <w:top w:val="nil"/>
              <w:left w:val="nil"/>
              <w:bottom w:val="nil"/>
              <w:right w:val="nil"/>
            </w:tcBorders>
          </w:tcPr>
          <w:p w:rsidR="006240A9" w:rsidRPr="000546EE" w:rsidRDefault="006240A9" w:rsidP="00297527">
            <w:pPr>
              <w:spacing w:before="0"/>
              <w:jc w:val="center"/>
              <w:rPr>
                <w:b/>
                <w:sz w:val="26"/>
                <w:szCs w:val="26"/>
                <w:highlight w:val="white"/>
              </w:rPr>
            </w:pPr>
            <w:r w:rsidRPr="000546EE">
              <w:rPr>
                <w:b/>
                <w:sz w:val="26"/>
                <w:szCs w:val="26"/>
                <w:highlight w:val="white"/>
              </w:rPr>
              <w:t xml:space="preserve">CỘNG HOÀ XÃ HỘI CHỦ NGHĨA VIỆT </w:t>
            </w:r>
            <w:smartTag w:uri="urn:schemas-microsoft-com:office:smarttags" w:element="place">
              <w:smartTag w:uri="urn:schemas-microsoft-com:office:smarttags" w:element="country-region">
                <w:r w:rsidRPr="000546EE">
                  <w:rPr>
                    <w:b/>
                    <w:sz w:val="26"/>
                    <w:szCs w:val="26"/>
                    <w:highlight w:val="white"/>
                  </w:rPr>
                  <w:t>NAM</w:t>
                </w:r>
              </w:smartTag>
            </w:smartTag>
          </w:p>
          <w:p w:rsidR="006240A9" w:rsidRPr="000546EE" w:rsidRDefault="006240A9" w:rsidP="00297527">
            <w:pPr>
              <w:spacing w:before="0"/>
              <w:jc w:val="center"/>
              <w:rPr>
                <w:b/>
                <w:szCs w:val="28"/>
                <w:highlight w:val="white"/>
              </w:rPr>
            </w:pPr>
            <w:r w:rsidRPr="000546EE">
              <w:rPr>
                <w:b/>
                <w:szCs w:val="28"/>
                <w:highlight w:val="white"/>
              </w:rPr>
              <w:t>Độc lập - Tự do - Hạnh phúc</w:t>
            </w:r>
          </w:p>
          <w:p w:rsidR="006240A9" w:rsidRPr="000546EE" w:rsidRDefault="006240A9" w:rsidP="00297527">
            <w:pPr>
              <w:spacing w:before="0"/>
              <w:rPr>
                <w:i/>
                <w:sz w:val="26"/>
                <w:szCs w:val="26"/>
                <w:highlight w:val="white"/>
              </w:rPr>
            </w:pPr>
            <w:r>
              <w:rPr>
                <w:noProof/>
              </w:rPr>
              <w:pict>
                <v:line id="Straight Connector 1" o:spid="_x0000_s1027" style="position:absolute;z-index:251657216;visibility:visible;mso-wrap-distance-top:-8e-5mm;mso-wrap-distance-bottom:-8e-5mm" from="59.4pt,4pt" to="22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QoEAIAACA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">
                  <o:lock v:ext="edit" shapetype="f"/>
                </v:line>
              </w:pict>
            </w:r>
          </w:p>
          <w:p w:rsidR="006240A9" w:rsidRPr="000546EE" w:rsidRDefault="006240A9" w:rsidP="00297527">
            <w:pPr>
              <w:spacing w:before="0"/>
              <w:jc w:val="right"/>
              <w:rPr>
                <w:i/>
                <w:szCs w:val="28"/>
                <w:highlight w:val="white"/>
              </w:rPr>
            </w:pPr>
            <w:r>
              <w:rPr>
                <w:i/>
                <w:szCs w:val="28"/>
                <w:highlight w:val="white"/>
              </w:rPr>
              <w:t>Đắk Lắk</w:t>
            </w:r>
            <w:r w:rsidRPr="000546EE">
              <w:rPr>
                <w:i/>
                <w:szCs w:val="28"/>
                <w:highlight w:val="white"/>
              </w:rPr>
              <w:t>, ngày</w:t>
            </w:r>
            <w:r>
              <w:rPr>
                <w:i/>
                <w:szCs w:val="28"/>
                <w:highlight w:val="white"/>
              </w:rPr>
              <w:t xml:space="preserve"> 28 </w:t>
            </w:r>
            <w:r w:rsidRPr="000546EE">
              <w:rPr>
                <w:i/>
                <w:szCs w:val="28"/>
                <w:highlight w:val="white"/>
              </w:rPr>
              <w:t>tháng 12 năm 2017</w:t>
            </w:r>
          </w:p>
        </w:tc>
      </w:tr>
    </w:tbl>
    <w:p w:rsidR="006240A9" w:rsidRDefault="006240A9" w:rsidP="00297527">
      <w:pPr>
        <w:spacing w:before="0"/>
        <w:rPr>
          <w:sz w:val="26"/>
          <w:szCs w:val="26"/>
          <w:highlight w:val="white"/>
          <w:lang w:val="da-DK"/>
        </w:rPr>
      </w:pPr>
      <w:r w:rsidRPr="000546EE">
        <w:rPr>
          <w:sz w:val="26"/>
          <w:szCs w:val="26"/>
          <w:highlight w:val="white"/>
          <w:lang w:val="da-DK"/>
        </w:rPr>
        <w:tab/>
      </w:r>
      <w:r w:rsidRPr="000546EE">
        <w:rPr>
          <w:sz w:val="26"/>
          <w:szCs w:val="26"/>
          <w:highlight w:val="white"/>
          <w:lang w:val="da-DK"/>
        </w:rPr>
        <w:tab/>
      </w:r>
    </w:p>
    <w:p w:rsidR="006240A9" w:rsidRDefault="006240A9" w:rsidP="00297527">
      <w:pPr>
        <w:spacing w:before="0"/>
        <w:ind w:firstLine="1701"/>
        <w:jc w:val="center"/>
        <w:rPr>
          <w:szCs w:val="28"/>
          <w:highlight w:val="white"/>
          <w:lang w:val="da-DK"/>
        </w:rPr>
      </w:pPr>
      <w:r w:rsidRPr="00E067BC">
        <w:rPr>
          <w:szCs w:val="28"/>
          <w:highlight w:val="white"/>
          <w:lang w:val="da-DK"/>
        </w:rPr>
        <w:t>Kính gử</w:t>
      </w:r>
      <w:r>
        <w:rPr>
          <w:szCs w:val="28"/>
          <w:highlight w:val="white"/>
          <w:lang w:val="da-DK"/>
        </w:rPr>
        <w:t xml:space="preserve">i: </w:t>
      </w:r>
      <w:r w:rsidRPr="00E067BC">
        <w:rPr>
          <w:szCs w:val="28"/>
          <w:highlight w:val="white"/>
          <w:lang w:val="da-DK"/>
        </w:rPr>
        <w:t>Các trườ</w:t>
      </w:r>
      <w:r>
        <w:rPr>
          <w:szCs w:val="28"/>
          <w:highlight w:val="white"/>
          <w:lang w:val="da-DK"/>
        </w:rPr>
        <w:t>ng t</w:t>
      </w:r>
      <w:r w:rsidRPr="00E067BC">
        <w:rPr>
          <w:szCs w:val="28"/>
          <w:highlight w:val="white"/>
          <w:lang w:val="da-DK"/>
        </w:rPr>
        <w:t>rung học phổ</w:t>
      </w:r>
      <w:r>
        <w:rPr>
          <w:szCs w:val="28"/>
          <w:highlight w:val="white"/>
          <w:lang w:val="da-DK"/>
        </w:rPr>
        <w:t xml:space="preserve"> thông và c</w:t>
      </w:r>
      <w:r w:rsidRPr="00E067BC">
        <w:rPr>
          <w:szCs w:val="28"/>
          <w:highlight w:val="white"/>
          <w:lang w:val="da-DK"/>
        </w:rPr>
        <w:t xml:space="preserve">ác trường </w:t>
      </w:r>
      <w:r>
        <w:rPr>
          <w:szCs w:val="28"/>
          <w:highlight w:val="white"/>
          <w:lang w:val="da-DK"/>
        </w:rPr>
        <w:t>p</w:t>
      </w:r>
      <w:r w:rsidRPr="00E067BC">
        <w:rPr>
          <w:szCs w:val="28"/>
          <w:highlight w:val="white"/>
          <w:lang w:val="da-DK"/>
        </w:rPr>
        <w:t xml:space="preserve">hổ thông có </w:t>
      </w:r>
    </w:p>
    <w:p w:rsidR="006240A9" w:rsidRPr="00E067BC" w:rsidRDefault="006240A9" w:rsidP="00297527">
      <w:pPr>
        <w:spacing w:before="0"/>
        <w:ind w:firstLine="2835"/>
        <w:rPr>
          <w:szCs w:val="28"/>
          <w:highlight w:val="white"/>
          <w:lang w:val="da-DK"/>
        </w:rPr>
      </w:pPr>
      <w:r w:rsidRPr="00E067BC">
        <w:rPr>
          <w:szCs w:val="28"/>
          <w:highlight w:val="white"/>
          <w:lang w:val="da-DK"/>
        </w:rPr>
        <w:t>nhiề</w:t>
      </w:r>
      <w:r>
        <w:rPr>
          <w:szCs w:val="28"/>
          <w:highlight w:val="white"/>
          <w:lang w:val="da-DK"/>
        </w:rPr>
        <w:t xml:space="preserve">u </w:t>
      </w:r>
      <w:r w:rsidRPr="00E067BC">
        <w:rPr>
          <w:szCs w:val="28"/>
          <w:highlight w:val="white"/>
          <w:lang w:val="da-DK"/>
        </w:rPr>
        <w:t>cấp học</w:t>
      </w:r>
      <w:r>
        <w:rPr>
          <w:szCs w:val="28"/>
          <w:highlight w:val="white"/>
          <w:lang w:val="da-DK"/>
        </w:rPr>
        <w:t>.</w:t>
      </w:r>
      <w:r w:rsidRPr="00E067BC">
        <w:rPr>
          <w:szCs w:val="28"/>
          <w:highlight w:val="white"/>
          <w:lang w:val="da-DK"/>
        </w:rPr>
        <w:tab/>
      </w:r>
      <w:r w:rsidRPr="00E067BC">
        <w:rPr>
          <w:szCs w:val="28"/>
          <w:highlight w:val="white"/>
          <w:lang w:val="da-DK"/>
        </w:rPr>
        <w:tab/>
      </w:r>
    </w:p>
    <w:p w:rsidR="006240A9" w:rsidRDefault="006240A9" w:rsidP="00297527">
      <w:pPr>
        <w:spacing w:before="0"/>
        <w:ind w:firstLine="720"/>
        <w:jc w:val="both"/>
        <w:rPr>
          <w:color w:val="000000"/>
          <w:szCs w:val="28"/>
          <w:lang w:val="da-DK"/>
        </w:rPr>
      </w:pPr>
    </w:p>
    <w:p w:rsidR="006240A9" w:rsidRPr="00297527" w:rsidRDefault="006240A9" w:rsidP="00297527">
      <w:pPr>
        <w:ind w:firstLine="720"/>
        <w:jc w:val="both"/>
        <w:rPr>
          <w:szCs w:val="28"/>
          <w:highlight w:val="white"/>
          <w:lang w:val="da-DK"/>
        </w:rPr>
      </w:pPr>
      <w:r w:rsidRPr="00297527">
        <w:rPr>
          <w:color w:val="000000"/>
          <w:szCs w:val="28"/>
          <w:lang w:val="da-DK"/>
        </w:rPr>
        <w:t xml:space="preserve">Thực hiện Công văn số </w:t>
      </w:r>
      <w:r w:rsidRPr="00297527">
        <w:rPr>
          <w:szCs w:val="28"/>
          <w:highlight w:val="white"/>
          <w:lang w:val="da-DK"/>
        </w:rPr>
        <w:t>5816/BGDĐT-GDTrH</w:t>
      </w:r>
      <w:r w:rsidRPr="00297527">
        <w:rPr>
          <w:szCs w:val="28"/>
          <w:lang w:val="da-DK"/>
        </w:rPr>
        <w:t xml:space="preserve"> </w:t>
      </w:r>
      <w:r w:rsidRPr="00297527">
        <w:rPr>
          <w:color w:val="000000"/>
          <w:szCs w:val="28"/>
          <w:lang w:val="da-DK"/>
        </w:rPr>
        <w:t>ngày 0</w:t>
      </w:r>
      <w:r>
        <w:rPr>
          <w:color w:val="000000"/>
          <w:szCs w:val="28"/>
          <w:lang w:val="da-DK"/>
        </w:rPr>
        <w:t>7</w:t>
      </w:r>
      <w:r w:rsidRPr="00297527">
        <w:rPr>
          <w:color w:val="000000"/>
          <w:szCs w:val="28"/>
          <w:lang w:val="da-DK"/>
        </w:rPr>
        <w:t xml:space="preserve">/12/2017 của </w:t>
      </w:r>
      <w:r w:rsidRPr="00297527">
        <w:rPr>
          <w:color w:val="000000"/>
          <w:szCs w:val="28"/>
          <w:lang w:val="vi-VN"/>
        </w:rPr>
        <w:t>Bộ</w:t>
      </w:r>
      <w:r w:rsidRPr="00297527">
        <w:rPr>
          <w:color w:val="000000"/>
          <w:szCs w:val="28"/>
          <w:lang w:val="da-DK"/>
        </w:rPr>
        <w:t xml:space="preserve"> Giáo dục và Đào tạo về việc </w:t>
      </w:r>
      <w:r>
        <w:rPr>
          <w:szCs w:val="28"/>
          <w:highlight w:val="white"/>
          <w:lang w:val="da-DK"/>
        </w:rPr>
        <w:t>t</w:t>
      </w:r>
      <w:r w:rsidRPr="00297527">
        <w:rPr>
          <w:szCs w:val="28"/>
          <w:highlight w:val="white"/>
          <w:lang w:val="da-DK"/>
        </w:rPr>
        <w:t>ổ chức dạy học lớp 12 năm học 2017-2018 và ôn thi THPT quốc gia năm 2018</w:t>
      </w:r>
      <w:r w:rsidRPr="00297527">
        <w:rPr>
          <w:color w:val="000000"/>
          <w:szCs w:val="28"/>
          <w:lang w:val="vi-VN"/>
        </w:rPr>
        <w:t xml:space="preserve">, </w:t>
      </w:r>
      <w:r w:rsidRPr="00297527">
        <w:rPr>
          <w:color w:val="000000"/>
          <w:szCs w:val="28"/>
          <w:lang w:val="da-DK"/>
        </w:rPr>
        <w:t>Sở</w:t>
      </w:r>
      <w:r w:rsidRPr="00297527">
        <w:rPr>
          <w:color w:val="000000"/>
          <w:szCs w:val="28"/>
          <w:lang w:val="vi-VN"/>
        </w:rPr>
        <w:t xml:space="preserve"> </w:t>
      </w:r>
      <w:r w:rsidRPr="00297527">
        <w:rPr>
          <w:color w:val="000000"/>
          <w:szCs w:val="28"/>
          <w:lang w:val="da-DK"/>
        </w:rPr>
        <w:t>Giáo dục và Đào tạo</w:t>
      </w:r>
      <w:r w:rsidRPr="00297527">
        <w:rPr>
          <w:color w:val="000000"/>
          <w:szCs w:val="28"/>
          <w:lang w:val="vi-VN"/>
        </w:rPr>
        <w:t xml:space="preserve"> </w:t>
      </w:r>
      <w:r>
        <w:rPr>
          <w:color w:val="000000"/>
          <w:szCs w:val="28"/>
        </w:rPr>
        <w:t xml:space="preserve">(GDĐT) </w:t>
      </w:r>
      <w:r w:rsidRPr="00297527">
        <w:rPr>
          <w:color w:val="000000"/>
          <w:szCs w:val="28"/>
          <w:lang w:val="da-DK"/>
        </w:rPr>
        <w:t xml:space="preserve">hướng dẫn các đơn vị </w:t>
      </w:r>
      <w:r w:rsidRPr="00297527">
        <w:rPr>
          <w:szCs w:val="28"/>
          <w:highlight w:val="white"/>
          <w:lang w:val="da-DK"/>
        </w:rPr>
        <w:t>thực hiện tốt các nhiệm vụ sau:</w:t>
      </w:r>
    </w:p>
    <w:p w:rsidR="006240A9" w:rsidRPr="00475E09" w:rsidRDefault="006240A9" w:rsidP="00297527">
      <w:pPr>
        <w:ind w:firstLine="720"/>
        <w:jc w:val="both"/>
        <w:rPr>
          <w:szCs w:val="28"/>
          <w:highlight w:val="white"/>
          <w:lang w:val="da-DK"/>
        </w:rPr>
      </w:pPr>
      <w:r w:rsidRPr="00475E09">
        <w:rPr>
          <w:szCs w:val="28"/>
          <w:highlight w:val="white"/>
          <w:lang w:val="da-DK"/>
        </w:rPr>
        <w:t xml:space="preserve">1. </w:t>
      </w:r>
      <w:r w:rsidRPr="0013137B">
        <w:rPr>
          <w:szCs w:val="28"/>
          <w:highlight w:val="white"/>
          <w:lang w:val="da-DK"/>
        </w:rPr>
        <w:t xml:space="preserve">Tổ chức hoạt động dạy học và kiểm tra, đánh giá trong năm học theo hướng dẫn thực hiện nhiệm vụ </w:t>
      </w:r>
      <w:r w:rsidRPr="0013137B">
        <w:rPr>
          <w:color w:val="000000"/>
          <w:szCs w:val="28"/>
        </w:rPr>
        <w:t>giáo dục trung học năm học 2017-2018 tại Công văn số 1215/SGDĐT-GDTrH ngày 01/9/2017 của Sở GDĐT</w:t>
      </w:r>
      <w:r w:rsidRPr="0013137B">
        <w:rPr>
          <w:szCs w:val="28"/>
          <w:highlight w:val="white"/>
          <w:lang w:val="da-DK"/>
        </w:rPr>
        <w:t>, Công văn số</w:t>
      </w:r>
      <w:r w:rsidRPr="0013137B">
        <w:rPr>
          <w:szCs w:val="28"/>
          <w:lang w:val="da-DK"/>
        </w:rPr>
        <w:t xml:space="preserve"> </w:t>
      </w:r>
      <w:r w:rsidRPr="0013137B">
        <w:rPr>
          <w:szCs w:val="28"/>
        </w:rPr>
        <w:t xml:space="preserve">1537/SGDĐT- GDTrH </w:t>
      </w:r>
      <w:r w:rsidRPr="00C25361">
        <w:rPr>
          <w:szCs w:val="28"/>
          <w:highlight w:val="white"/>
          <w:lang w:val="da-DK"/>
        </w:rPr>
        <w:t xml:space="preserve">ngày 06/11/2017 </w:t>
      </w:r>
      <w:r w:rsidRPr="0013137B">
        <w:rPr>
          <w:szCs w:val="28"/>
          <w:highlight w:val="white"/>
          <w:lang w:val="da-DK"/>
        </w:rPr>
        <w:t xml:space="preserve">của Sở GDĐT </w:t>
      </w:r>
      <w:r w:rsidRPr="0013137B">
        <w:rPr>
          <w:szCs w:val="28"/>
          <w:lang w:val="da-DK"/>
        </w:rPr>
        <w:t xml:space="preserve">về việc </w:t>
      </w:r>
      <w:r w:rsidRPr="0013137B">
        <w:rPr>
          <w:iCs/>
          <w:szCs w:val="28"/>
          <w:lang w:val="fr-FR"/>
        </w:rPr>
        <w:t>h</w:t>
      </w:r>
      <w:r w:rsidRPr="0013137B">
        <w:rPr>
          <w:iCs/>
          <w:szCs w:val="28"/>
          <w:lang w:val="vi-VN"/>
        </w:rPr>
        <w:t xml:space="preserve">ướng dẫn </w:t>
      </w:r>
      <w:r w:rsidRPr="0013137B">
        <w:rPr>
          <w:iCs/>
          <w:szCs w:val="28"/>
          <w:lang w:val="fr-FR"/>
        </w:rPr>
        <w:t>thực hiện chương trình giáo dục phổ thông hiện hành theo định hướng phát triển năng lực và phẩm chất học sinh từ</w:t>
      </w:r>
      <w:r w:rsidRPr="0013137B">
        <w:rPr>
          <w:iCs/>
          <w:szCs w:val="28"/>
          <w:lang w:val="vi-VN"/>
        </w:rPr>
        <w:t xml:space="preserve"> năm học 201</w:t>
      </w:r>
      <w:r w:rsidRPr="0013137B">
        <w:rPr>
          <w:iCs/>
          <w:szCs w:val="28"/>
          <w:lang w:val="fr-FR"/>
        </w:rPr>
        <w:t>7</w:t>
      </w:r>
      <w:r w:rsidRPr="0013137B">
        <w:rPr>
          <w:iCs/>
          <w:szCs w:val="28"/>
          <w:lang w:val="vi-VN"/>
        </w:rPr>
        <w:t>-201</w:t>
      </w:r>
      <w:r w:rsidRPr="0013137B">
        <w:rPr>
          <w:iCs/>
          <w:szCs w:val="28"/>
          <w:lang w:val="fr-FR"/>
        </w:rPr>
        <w:t>8</w:t>
      </w:r>
      <w:r w:rsidRPr="0013137B">
        <w:rPr>
          <w:szCs w:val="28"/>
          <w:highlight w:val="white"/>
          <w:lang w:val="da-DK"/>
        </w:rPr>
        <w:t xml:space="preserve"> và Công văn số 1710/SGDĐT-GDTrH</w:t>
      </w:r>
      <w:r w:rsidRPr="00475E09">
        <w:rPr>
          <w:szCs w:val="28"/>
          <w:highlight w:val="white"/>
          <w:lang w:val="da-DK"/>
        </w:rPr>
        <w:t xml:space="preserve"> ngày 11/12/2017 của Sở GDĐT </w:t>
      </w:r>
      <w:r w:rsidRPr="00475E09">
        <w:rPr>
          <w:color w:val="000000"/>
        </w:rPr>
        <w:t xml:space="preserve">về việc </w:t>
      </w:r>
      <w:r w:rsidRPr="00475E09">
        <w:rPr>
          <w:lang w:val="pt-BR"/>
        </w:rPr>
        <w:t>thực hiện kế hoạch giáo dục và sơ kết học kỳ</w:t>
      </w:r>
      <w:r>
        <w:rPr>
          <w:lang w:val="pt-BR"/>
        </w:rPr>
        <w:t xml:space="preserve"> I</w:t>
      </w:r>
      <w:r w:rsidRPr="00475E09">
        <w:rPr>
          <w:lang w:val="pt-BR"/>
        </w:rPr>
        <w:t xml:space="preserve"> năm học 2017-2018</w:t>
      </w:r>
      <w:r w:rsidRPr="00475E09">
        <w:rPr>
          <w:szCs w:val="28"/>
          <w:highlight w:val="white"/>
          <w:lang w:val="da-DK"/>
        </w:rPr>
        <w:t xml:space="preserve">. </w:t>
      </w:r>
    </w:p>
    <w:p w:rsidR="006240A9" w:rsidRPr="00297527" w:rsidRDefault="006240A9" w:rsidP="00297527">
      <w:pPr>
        <w:ind w:firstLine="720"/>
        <w:jc w:val="both"/>
        <w:rPr>
          <w:spacing w:val="-4"/>
          <w:szCs w:val="28"/>
          <w:highlight w:val="white"/>
          <w:lang w:val="da-DK"/>
        </w:rPr>
      </w:pPr>
      <w:r w:rsidRPr="00297527">
        <w:rPr>
          <w:szCs w:val="28"/>
          <w:highlight w:val="white"/>
          <w:lang w:val="da-DK"/>
        </w:rPr>
        <w:t>- Hoàn thành chương trình giáo dục phù hợp với khung kế hoạch thời gian năm học</w:t>
      </w:r>
      <w:r w:rsidRPr="00297527">
        <w:rPr>
          <w:szCs w:val="28"/>
          <w:lang w:val="da-DK"/>
        </w:rPr>
        <w:t xml:space="preserve">, </w:t>
      </w:r>
      <w:r w:rsidRPr="00297527">
        <w:rPr>
          <w:szCs w:val="28"/>
          <w:lang w:val="vi-VN"/>
        </w:rPr>
        <w:t xml:space="preserve">kết thúc năm học theo đúng </w:t>
      </w:r>
      <w:r w:rsidRPr="00297527">
        <w:rPr>
          <w:szCs w:val="28"/>
          <w:lang w:val="da-DK"/>
        </w:rPr>
        <w:t>k</w:t>
      </w:r>
      <w:r w:rsidRPr="00297527">
        <w:rPr>
          <w:iCs/>
          <w:szCs w:val="28"/>
          <w:lang w:val="vi-VN"/>
        </w:rPr>
        <w:t>ế hoạch năm học 2017-2018 ban hành kèm theo Quyết định số 2005/QĐ-UBND ngày 01/08/2017 của UBND tỉnh Đắk Lắk</w:t>
      </w:r>
      <w:r w:rsidRPr="00297527">
        <w:rPr>
          <w:szCs w:val="28"/>
          <w:lang w:val="vi-VN"/>
        </w:rPr>
        <w:t>.</w:t>
      </w:r>
    </w:p>
    <w:p w:rsidR="006240A9" w:rsidRPr="00297527" w:rsidRDefault="006240A9" w:rsidP="00297527">
      <w:pPr>
        <w:ind w:firstLine="720"/>
        <w:jc w:val="both"/>
        <w:rPr>
          <w:szCs w:val="28"/>
          <w:highlight w:val="white"/>
          <w:lang w:val="da-DK"/>
        </w:rPr>
      </w:pPr>
      <w:r w:rsidRPr="00297527">
        <w:rPr>
          <w:szCs w:val="28"/>
          <w:highlight w:val="white"/>
          <w:lang w:val="da-DK"/>
        </w:rPr>
        <w:t xml:space="preserve">- Tiếp tục nâng cao chất lượng dạy học và kiểm tra, đánh giá theo hướng tăng cường kỹ năng vận dụng kiến thức của học sinh. Thực hiện nghiêm túc việc ra đề kiểm tra theo Công văn số 8773/BGDĐT-GDTrH ngày 30/12/2010 của Bộ </w:t>
      </w:r>
      <w:r>
        <w:rPr>
          <w:szCs w:val="28"/>
          <w:highlight w:val="white"/>
          <w:lang w:val="da-DK"/>
        </w:rPr>
        <w:t>GDĐT</w:t>
      </w:r>
      <w:r w:rsidRPr="00297527">
        <w:rPr>
          <w:szCs w:val="28"/>
          <w:highlight w:val="white"/>
          <w:lang w:val="da-DK"/>
        </w:rPr>
        <w:t xml:space="preserve"> về việc hướng dẫn biên soạn đề kiểm tra. </w:t>
      </w:r>
    </w:p>
    <w:p w:rsidR="006240A9" w:rsidRPr="00297527" w:rsidRDefault="006240A9" w:rsidP="00297527">
      <w:pPr>
        <w:ind w:firstLine="720"/>
        <w:jc w:val="both"/>
        <w:rPr>
          <w:szCs w:val="28"/>
          <w:highlight w:val="white"/>
          <w:lang w:val="da-DK"/>
        </w:rPr>
      </w:pPr>
      <w:r w:rsidRPr="00297527">
        <w:rPr>
          <w:szCs w:val="28"/>
          <w:highlight w:val="white"/>
          <w:lang w:val="da-DK"/>
        </w:rPr>
        <w:t xml:space="preserve">- Nghiêm cấm việc cắt xén chương trình. </w:t>
      </w:r>
    </w:p>
    <w:p w:rsidR="006240A9" w:rsidRPr="00297527" w:rsidRDefault="006240A9" w:rsidP="00297527">
      <w:pPr>
        <w:ind w:firstLine="720"/>
        <w:jc w:val="both"/>
        <w:rPr>
          <w:szCs w:val="28"/>
          <w:highlight w:val="white"/>
          <w:lang w:val="da-DK"/>
        </w:rPr>
      </w:pPr>
      <w:r w:rsidRPr="00297527">
        <w:rPr>
          <w:szCs w:val="28"/>
          <w:highlight w:val="white"/>
          <w:lang w:val="da-DK"/>
        </w:rPr>
        <w:t>- Chỉ đạo thực hiện việc đánh giá, xếp loại học sinh từng học kỳ và cả năm học theo đúng quy định tại Thông tư 58/2011/TT-BGDĐT ngày 12/12/2011 của Bộ trưởng Bộ GDĐT về việc ban hành Quy chế đánh giá, xếp loại học sinh trung học cơ sở và học sinh trung học phổ thông.</w:t>
      </w:r>
    </w:p>
    <w:p w:rsidR="006240A9" w:rsidRPr="00813374" w:rsidRDefault="006240A9" w:rsidP="00297527">
      <w:pPr>
        <w:ind w:firstLine="720"/>
        <w:jc w:val="both"/>
        <w:rPr>
          <w:szCs w:val="28"/>
          <w:highlight w:val="white"/>
          <w:lang w:val="da-DK"/>
        </w:rPr>
      </w:pPr>
      <w:r w:rsidRPr="00297527">
        <w:rPr>
          <w:szCs w:val="28"/>
          <w:highlight w:val="white"/>
          <w:lang w:val="da-DK"/>
        </w:rPr>
        <w:t xml:space="preserve">- Thực hiện tốt việc quản lý kết quả học tập của học sinh qua sổ điểm điện tử </w:t>
      </w:r>
      <w:r w:rsidRPr="00813374">
        <w:rPr>
          <w:szCs w:val="28"/>
          <w:highlight w:val="white"/>
          <w:lang w:val="da-DK"/>
        </w:rPr>
        <w:t>theo Công văn số</w:t>
      </w:r>
      <w:r>
        <w:rPr>
          <w:szCs w:val="28"/>
          <w:highlight w:val="white"/>
          <w:lang w:val="da-DK"/>
        </w:rPr>
        <w:t xml:space="preserve"> 1644/SGDĐT-KTKĐCLGD-CNTT </w:t>
      </w:r>
      <w:r w:rsidRPr="00813374">
        <w:rPr>
          <w:szCs w:val="28"/>
          <w:highlight w:val="white"/>
          <w:lang w:val="da-DK"/>
        </w:rPr>
        <w:t>ngày 27/11/2017 của Sở GDĐT về việc hướng dẫn Quy chế quản lý và Sử dụng sổ điểm điện tử từ năm học 2017- 2018.</w:t>
      </w:r>
    </w:p>
    <w:p w:rsidR="006240A9" w:rsidRPr="00361559" w:rsidRDefault="006240A9" w:rsidP="00361559">
      <w:pPr>
        <w:ind w:firstLine="720"/>
        <w:jc w:val="both"/>
        <w:rPr>
          <w:color w:val="000000"/>
          <w:highlight w:val="white"/>
          <w:lang w:val="da-DK"/>
        </w:rPr>
      </w:pPr>
      <w:r w:rsidRPr="00297527">
        <w:rPr>
          <w:spacing w:val="-4"/>
          <w:szCs w:val="28"/>
          <w:highlight w:val="white"/>
          <w:lang w:val="da-DK"/>
        </w:rPr>
        <w:t xml:space="preserve">2. </w:t>
      </w:r>
      <w:r w:rsidRPr="00297527">
        <w:rPr>
          <w:bCs/>
          <w:spacing w:val="-2"/>
          <w:szCs w:val="28"/>
          <w:lang w:val="da-DK"/>
        </w:rPr>
        <w:t>Chủ động x</w:t>
      </w:r>
      <w:r w:rsidRPr="00297527">
        <w:rPr>
          <w:spacing w:val="-2"/>
          <w:szCs w:val="28"/>
          <w:highlight w:val="white"/>
          <w:lang w:val="da-DK"/>
        </w:rPr>
        <w:t xml:space="preserve">ây dựng kế hoạch dạy học, ôn tập </w:t>
      </w:r>
      <w:r w:rsidRPr="00297527">
        <w:rPr>
          <w:spacing w:val="-4"/>
          <w:szCs w:val="28"/>
          <w:highlight w:val="white"/>
          <w:lang w:val="da-DK"/>
        </w:rPr>
        <w:t xml:space="preserve">Kỳ thi THPT quốc gia năm </w:t>
      </w:r>
      <w:r w:rsidRPr="00297527">
        <w:rPr>
          <w:color w:val="000000"/>
          <w:spacing w:val="-4"/>
          <w:szCs w:val="28"/>
          <w:highlight w:val="white"/>
          <w:lang w:val="da-DK"/>
        </w:rPr>
        <w:t xml:space="preserve">2018 </w:t>
      </w:r>
      <w:r w:rsidRPr="00297527">
        <w:rPr>
          <w:szCs w:val="28"/>
          <w:highlight w:val="white"/>
          <w:lang w:val="da-DK"/>
        </w:rPr>
        <w:t>phù hợp với điều kiện thực tế của đơn vị và từng nhóm đối tượng học sinh</w:t>
      </w:r>
      <w:r>
        <w:rPr>
          <w:szCs w:val="28"/>
          <w:highlight w:val="white"/>
          <w:lang w:val="da-DK"/>
        </w:rPr>
        <w:t xml:space="preserve"> </w:t>
      </w:r>
      <w:r w:rsidRPr="00361559">
        <w:rPr>
          <w:color w:val="000000"/>
          <w:highlight w:val="white"/>
          <w:lang w:val="da-DK"/>
        </w:rPr>
        <w:t xml:space="preserve">nhằm nâng cao chất lượng </w:t>
      </w:r>
      <w:r>
        <w:rPr>
          <w:color w:val="000000"/>
          <w:highlight w:val="white"/>
          <w:lang w:val="da-DK"/>
        </w:rPr>
        <w:t>K</w:t>
      </w:r>
      <w:r w:rsidRPr="00361559">
        <w:rPr>
          <w:color w:val="000000"/>
          <w:highlight w:val="white"/>
          <w:lang w:val="da-DK"/>
        </w:rPr>
        <w:t xml:space="preserve">ỳ thi THPT quốc gia năm </w:t>
      </w:r>
      <w:r>
        <w:rPr>
          <w:color w:val="000000"/>
          <w:highlight w:val="white"/>
          <w:lang w:val="da-DK"/>
        </w:rPr>
        <w:t>2018.</w:t>
      </w:r>
    </w:p>
    <w:p w:rsidR="006240A9" w:rsidRPr="00361559" w:rsidRDefault="006240A9" w:rsidP="0045516F">
      <w:pPr>
        <w:ind w:firstLine="720"/>
        <w:jc w:val="both"/>
        <w:rPr>
          <w:color w:val="000000"/>
          <w:szCs w:val="28"/>
          <w:highlight w:val="white"/>
          <w:lang w:val="da-DK"/>
        </w:rPr>
      </w:pPr>
      <w:r w:rsidRPr="00361559">
        <w:rPr>
          <w:color w:val="000000"/>
          <w:szCs w:val="28"/>
          <w:highlight w:val="white"/>
          <w:lang w:val="da-DK"/>
        </w:rPr>
        <w:t>- Tổ chức đánh giá rút kinh nghiệm công tác tổ chức ôn tập, thi tốt nghiệp năm 2017 để có thêm căn cứ xây dựng kế hoạch, nội dung ôn tậ</w:t>
      </w:r>
      <w:r>
        <w:rPr>
          <w:color w:val="000000"/>
          <w:szCs w:val="28"/>
          <w:highlight w:val="white"/>
          <w:lang w:val="da-DK"/>
        </w:rPr>
        <w:t>p</w:t>
      </w:r>
      <w:r w:rsidRPr="00361559">
        <w:rPr>
          <w:color w:val="000000"/>
          <w:szCs w:val="28"/>
          <w:highlight w:val="white"/>
          <w:lang w:val="da-DK"/>
        </w:rPr>
        <w:t xml:space="preserve"> năm 2018</w:t>
      </w:r>
      <w:r>
        <w:rPr>
          <w:color w:val="000000"/>
          <w:szCs w:val="28"/>
          <w:highlight w:val="white"/>
          <w:lang w:val="da-DK"/>
        </w:rPr>
        <w:t>.</w:t>
      </w:r>
      <w:r w:rsidRPr="00361559">
        <w:rPr>
          <w:color w:val="000000"/>
          <w:szCs w:val="28"/>
          <w:highlight w:val="white"/>
          <w:lang w:val="da-DK"/>
        </w:rPr>
        <w:t xml:space="preserve"> </w:t>
      </w:r>
    </w:p>
    <w:p w:rsidR="006240A9" w:rsidRPr="0045516F" w:rsidRDefault="006240A9" w:rsidP="0045516F">
      <w:pPr>
        <w:ind w:firstLine="720"/>
        <w:jc w:val="both"/>
        <w:rPr>
          <w:color w:val="000000"/>
          <w:spacing w:val="-4"/>
          <w:szCs w:val="28"/>
          <w:highlight w:val="white"/>
          <w:lang w:val="da-DK"/>
        </w:rPr>
      </w:pPr>
      <w:r w:rsidRPr="00361559">
        <w:rPr>
          <w:color w:val="000000"/>
          <w:szCs w:val="28"/>
          <w:highlight w:val="white"/>
          <w:lang w:val="da-DK"/>
        </w:rPr>
        <w:t>- Nội dung ôn tập Kỳ thi THPT quốc gia năm 2018</w:t>
      </w:r>
      <w:r w:rsidRPr="00361559">
        <w:rPr>
          <w:spacing w:val="-10"/>
          <w:szCs w:val="28"/>
          <w:highlight w:val="white"/>
          <w:lang w:val="da-DK"/>
        </w:rPr>
        <w:t xml:space="preserve"> </w:t>
      </w:r>
      <w:r w:rsidRPr="00361559">
        <w:rPr>
          <w:color w:val="000000"/>
          <w:szCs w:val="28"/>
          <w:highlight w:val="white"/>
          <w:lang w:val="da-DK"/>
        </w:rPr>
        <w:t>bao gồm c</w:t>
      </w:r>
      <w:r w:rsidRPr="00361559">
        <w:rPr>
          <w:color w:val="000000"/>
          <w:szCs w:val="28"/>
          <w:highlight w:val="white"/>
        </w:rPr>
        <w:t xml:space="preserve">hương trình giáo dục lớp 11 và lớp 12 THPT, </w:t>
      </w:r>
      <w:r w:rsidRPr="00361559">
        <w:rPr>
          <w:color w:val="000000"/>
          <w:szCs w:val="28"/>
          <w:highlight w:val="white"/>
          <w:lang w:val="da-DK"/>
        </w:rPr>
        <w:t xml:space="preserve">trong đó tập trung chủ yếu ở chương trình lớp 12. </w:t>
      </w:r>
      <w:r w:rsidRPr="00361559">
        <w:rPr>
          <w:szCs w:val="28"/>
          <w:highlight w:val="white"/>
          <w:lang w:val="da-DK"/>
        </w:rPr>
        <w:t>Chú ý</w:t>
      </w:r>
      <w:r w:rsidRPr="00297527">
        <w:rPr>
          <w:highlight w:val="white"/>
          <w:lang w:val="da-DK"/>
        </w:rPr>
        <w:t xml:space="preserve"> các nội dung dạy học đã được điều chỉnh theo hướng dẫn tại Công văn số 5842/BGDĐT-VP ngày 01/9/2011 của Bộ GDĐT. </w:t>
      </w:r>
    </w:p>
    <w:p w:rsidR="006240A9" w:rsidRPr="00297527" w:rsidRDefault="006240A9" w:rsidP="0045516F">
      <w:pPr>
        <w:ind w:firstLine="709"/>
        <w:jc w:val="both"/>
        <w:rPr>
          <w:highlight w:val="white"/>
          <w:lang w:val="da-DK"/>
        </w:rPr>
      </w:pPr>
      <w:r w:rsidRPr="00297527">
        <w:rPr>
          <w:highlight w:val="white"/>
          <w:lang w:val="da-DK"/>
        </w:rPr>
        <w:t>- Trong quá trình dạy học và ôn tập phục vụ cho Kỳ thi THPT quốc gia năm 2018, tạo điều kiện để giáo viên và học sinh tham khảo, làm quen với định dạng của các đề thi do Bộ GDĐT giới thiệu vào cuối tháng 01/2018.</w:t>
      </w:r>
      <w:r>
        <w:rPr>
          <w:lang w:val="da-DK"/>
        </w:rPr>
        <w:t xml:space="preserve"> </w:t>
      </w:r>
      <w:r w:rsidRPr="00297527">
        <w:rPr>
          <w:spacing w:val="-10"/>
          <w:lang w:val="vi-VN"/>
        </w:rPr>
        <w:t xml:space="preserve">Hướng dẫn học sinh cách phân tích đề thi, cách trình bày bài thi theo </w:t>
      </w:r>
      <w:r w:rsidRPr="00297527">
        <w:rPr>
          <w:spacing w:val="-10"/>
          <w:lang w:val="da-DK"/>
        </w:rPr>
        <w:t>yêu cầu của</w:t>
      </w:r>
      <w:r w:rsidRPr="00297527">
        <w:rPr>
          <w:spacing w:val="-10"/>
          <w:lang w:val="vi-VN"/>
        </w:rPr>
        <w:t xml:space="preserve"> từng môn thi, hình thức thi</w:t>
      </w:r>
      <w:r>
        <w:rPr>
          <w:spacing w:val="-10"/>
          <w:lang w:val="da-DK"/>
        </w:rPr>
        <w:t xml:space="preserve"> và </w:t>
      </w:r>
      <w:r w:rsidRPr="00297527">
        <w:rPr>
          <w:spacing w:val="-10"/>
          <w:lang w:val="da-DK"/>
        </w:rPr>
        <w:t>thời gian làm bài.</w:t>
      </w:r>
    </w:p>
    <w:p w:rsidR="006240A9" w:rsidRPr="00297527" w:rsidRDefault="006240A9" w:rsidP="0045516F">
      <w:pPr>
        <w:ind w:firstLine="709"/>
        <w:jc w:val="both"/>
        <w:rPr>
          <w:bCs/>
          <w:spacing w:val="-2"/>
          <w:lang w:val="da-DK"/>
        </w:rPr>
      </w:pPr>
      <w:r w:rsidRPr="00297527">
        <w:rPr>
          <w:highlight w:val="white"/>
          <w:lang w:val="da-DK"/>
        </w:rPr>
        <w:t xml:space="preserve">- Xây dựng kế hoạch dạy học, ôn tập năm 2018 không gây quá tải, đảm bảo sức khỏe của học sinh. </w:t>
      </w:r>
      <w:r w:rsidRPr="00297527">
        <w:rPr>
          <w:spacing w:val="-2"/>
          <w:lang w:val="da-DK"/>
        </w:rPr>
        <w:t>N</w:t>
      </w:r>
      <w:r w:rsidRPr="00297527">
        <w:rPr>
          <w:bCs/>
          <w:spacing w:val="-2"/>
          <w:lang w:val="da-DK"/>
        </w:rPr>
        <w:t>âng cao chất lượng ôn tập trong nhà trường để hạn chế học sinh phải học thêm ngoài nhà trường.</w:t>
      </w:r>
    </w:p>
    <w:p w:rsidR="006240A9" w:rsidRPr="00297527" w:rsidRDefault="006240A9" w:rsidP="0045516F">
      <w:pPr>
        <w:ind w:firstLine="709"/>
        <w:jc w:val="both"/>
        <w:rPr>
          <w:szCs w:val="28"/>
          <w:lang w:val="da-DK"/>
        </w:rPr>
      </w:pPr>
      <w:r w:rsidRPr="00297527">
        <w:rPr>
          <w:szCs w:val="28"/>
          <w:lang w:val="da-DK"/>
        </w:rPr>
        <w:t>- Phân loại đối tượng để tổ chức ôn tập hiệu quả: Đối với nhóm đối tượng học sinh còn yếu, hiệu trưởng nhà trường giao cho tổ chuyên môn</w:t>
      </w:r>
      <w:r>
        <w:rPr>
          <w:szCs w:val="28"/>
          <w:lang w:val="da-DK"/>
        </w:rPr>
        <w:t xml:space="preserve"> </w:t>
      </w:r>
      <w:r w:rsidRPr="00297527">
        <w:rPr>
          <w:szCs w:val="28"/>
          <w:lang w:val="da-DK"/>
        </w:rPr>
        <w:t xml:space="preserve">xây dựng </w:t>
      </w:r>
      <w:r>
        <w:rPr>
          <w:szCs w:val="28"/>
          <w:lang w:val="da-DK"/>
        </w:rPr>
        <w:t xml:space="preserve">và </w:t>
      </w:r>
      <w:r w:rsidRPr="00297527">
        <w:rPr>
          <w:szCs w:val="28"/>
          <w:lang w:val="da-DK"/>
        </w:rPr>
        <w:t>trình hiệu trưởng phê duyệt</w:t>
      </w:r>
      <w:r>
        <w:rPr>
          <w:szCs w:val="28"/>
          <w:lang w:val="da-DK"/>
        </w:rPr>
        <w:t xml:space="preserve"> </w:t>
      </w:r>
      <w:r w:rsidRPr="00297527">
        <w:rPr>
          <w:szCs w:val="28"/>
          <w:lang w:val="da-DK"/>
        </w:rPr>
        <w:t>chương trình, nội dung ôn tập cho họ</w:t>
      </w:r>
      <w:r>
        <w:rPr>
          <w:szCs w:val="28"/>
          <w:lang w:val="da-DK"/>
        </w:rPr>
        <w:t>c sinh</w:t>
      </w:r>
      <w:r w:rsidRPr="00297527">
        <w:rPr>
          <w:szCs w:val="28"/>
          <w:lang w:val="da-DK"/>
        </w:rPr>
        <w:t xml:space="preserve">; </w:t>
      </w:r>
      <w:r w:rsidRPr="00297527">
        <w:rPr>
          <w:spacing w:val="-4"/>
          <w:szCs w:val="28"/>
          <w:lang w:val="da-DK"/>
        </w:rPr>
        <w:t>Phát huy vai trò của học sinh khá, giỏi để giúp đỡ học sinh còn yếu, lập danh sách và phân công cụ thể; kết hợp chặt chẽ giữa giáo viên chủ nhiệm và giáo viên bộ môn, theo dõi sát sao sự tiến bộ; khích lệ, động viên, ghi nhận sự cố gắng của từng học sinh</w:t>
      </w:r>
      <w:r>
        <w:rPr>
          <w:szCs w:val="28"/>
          <w:lang w:val="da-DK"/>
        </w:rPr>
        <w:t>; p</w:t>
      </w:r>
      <w:r w:rsidRPr="00297527">
        <w:rPr>
          <w:szCs w:val="28"/>
          <w:lang w:val="da-DK"/>
        </w:rPr>
        <w:t>hân công giáo viên phụ trách lớp ôn tập.</w:t>
      </w:r>
    </w:p>
    <w:p w:rsidR="006240A9" w:rsidRPr="00297527" w:rsidRDefault="006240A9" w:rsidP="00297527">
      <w:pPr>
        <w:ind w:firstLine="720"/>
        <w:jc w:val="both"/>
        <w:rPr>
          <w:szCs w:val="28"/>
          <w:lang w:val="da-DK"/>
        </w:rPr>
      </w:pPr>
      <w:r w:rsidRPr="00297527">
        <w:rPr>
          <w:i/>
          <w:szCs w:val="28"/>
          <w:lang w:val="da-DK"/>
        </w:rPr>
        <w:t>-</w:t>
      </w:r>
      <w:r w:rsidRPr="00297527">
        <w:rPr>
          <w:szCs w:val="28"/>
          <w:lang w:val="da-DK"/>
        </w:rPr>
        <w:t xml:space="preserve"> Xây dựng kế hoạch kiểm tra định kỳ để đánh giá hiệu quả ôn tập và kịp thời điều chỉnh nội dung, phương pháp ôn tậ</w:t>
      </w:r>
      <w:r>
        <w:rPr>
          <w:szCs w:val="28"/>
          <w:lang w:val="da-DK"/>
        </w:rPr>
        <w:t>p; t</w:t>
      </w:r>
      <w:r w:rsidRPr="00297527">
        <w:rPr>
          <w:szCs w:val="28"/>
          <w:lang w:val="da-DK"/>
        </w:rPr>
        <w:t xml:space="preserve">ăng cường kiểm tra, đánh giá học sinh phù hợp trong từng buổi, từng chuyên đề ôn tập; chú trọng hướng dẫn học sinh phương pháp tự đánh giá. </w:t>
      </w:r>
    </w:p>
    <w:p w:rsidR="006240A9" w:rsidRPr="00297527" w:rsidRDefault="006240A9" w:rsidP="00297527">
      <w:pPr>
        <w:ind w:firstLine="720"/>
        <w:jc w:val="both"/>
        <w:rPr>
          <w:spacing w:val="-4"/>
          <w:szCs w:val="28"/>
          <w:highlight w:val="white"/>
          <w:lang w:val="da-DK"/>
        </w:rPr>
      </w:pPr>
      <w:r w:rsidRPr="00297527">
        <w:rPr>
          <w:bCs/>
          <w:szCs w:val="28"/>
          <w:lang w:val="da-DK"/>
        </w:rPr>
        <w:t>- Tổ chức hiệu quả công tác tư vấn hướng nghiệp, định hướng nghề nghiệp cho học sinh, giúp học sinh lựa chọn ngành nghề phù hợp từ đó quyết định lựa chọn môn thi, khố</w:t>
      </w:r>
      <w:r>
        <w:rPr>
          <w:bCs/>
          <w:szCs w:val="28"/>
          <w:lang w:val="da-DK"/>
        </w:rPr>
        <w:t>i thi; p</w:t>
      </w:r>
      <w:r w:rsidRPr="00297527">
        <w:rPr>
          <w:bCs/>
          <w:szCs w:val="28"/>
          <w:lang w:val="da-DK"/>
        </w:rPr>
        <w:t>hân loại rõ nhóm học sinh đăng ký thi để xét tốt nghiệp THPT và</w:t>
      </w:r>
      <w:r>
        <w:rPr>
          <w:bCs/>
          <w:szCs w:val="28"/>
          <w:lang w:val="da-DK"/>
        </w:rPr>
        <w:t xml:space="preserve"> </w:t>
      </w:r>
      <w:r w:rsidRPr="00297527">
        <w:rPr>
          <w:bCs/>
          <w:szCs w:val="28"/>
          <w:lang w:val="da-DK"/>
        </w:rPr>
        <w:t>tuyển sinh đại học, cao đẳng và nhóm học sinh đăng ký thi chỉ để xét tốt nghiệp THPT để ôn tập và hướng dẫn tự học phù hợp.</w:t>
      </w:r>
    </w:p>
    <w:p w:rsidR="006240A9" w:rsidRPr="00297527" w:rsidRDefault="006240A9" w:rsidP="00297527">
      <w:pPr>
        <w:ind w:firstLine="720"/>
        <w:jc w:val="both"/>
        <w:rPr>
          <w:szCs w:val="28"/>
          <w:highlight w:val="white"/>
          <w:lang w:val="da-DK"/>
        </w:rPr>
      </w:pPr>
      <w:r w:rsidRPr="00297527">
        <w:rPr>
          <w:szCs w:val="28"/>
          <w:highlight w:val="white"/>
          <w:lang w:val="da-DK"/>
        </w:rPr>
        <w:t xml:space="preserve">- Tổ chức ôn tập cho những học sinh đã hoàn thành chương trình THPT nhưng chưa tốt nghiệp có nguyện vọng ôn tập phù hợp với điều kiện thực tế. </w:t>
      </w:r>
    </w:p>
    <w:p w:rsidR="006240A9" w:rsidRDefault="006240A9" w:rsidP="00297527">
      <w:pPr>
        <w:ind w:firstLine="720"/>
        <w:jc w:val="both"/>
        <w:rPr>
          <w:szCs w:val="28"/>
          <w:highlight w:val="white"/>
          <w:lang w:val="da-DK"/>
        </w:rPr>
      </w:pPr>
      <w:r w:rsidRPr="00297527">
        <w:rPr>
          <w:szCs w:val="28"/>
          <w:highlight w:val="white"/>
          <w:lang w:val="da-DK"/>
        </w:rPr>
        <w:t xml:space="preserve">Nhận được Công văn này, Sở GDĐT yêu cầu thủ trưởng các đơn vị triển khai thực hiện và báo cáo bằng văn bản </w:t>
      </w:r>
      <w:r w:rsidRPr="00297527">
        <w:rPr>
          <w:szCs w:val="28"/>
          <w:lang w:val="da-DK"/>
        </w:rPr>
        <w:t xml:space="preserve">về Sở </w:t>
      </w:r>
      <w:r>
        <w:rPr>
          <w:szCs w:val="28"/>
          <w:lang w:val="da-DK"/>
        </w:rPr>
        <w:t>GDĐT</w:t>
      </w:r>
      <w:r w:rsidRPr="00297527">
        <w:rPr>
          <w:szCs w:val="28"/>
          <w:lang w:val="da-DK"/>
        </w:rPr>
        <w:t xml:space="preserve"> qua </w:t>
      </w:r>
      <w:r>
        <w:rPr>
          <w:szCs w:val="28"/>
          <w:lang w:val="da-DK"/>
        </w:rPr>
        <w:t>e</w:t>
      </w:r>
      <w:r w:rsidRPr="00297527">
        <w:rPr>
          <w:szCs w:val="28"/>
          <w:lang w:val="da-DK"/>
        </w:rPr>
        <w:t>mail nội bộ Phòng Giáo dục Trung học</w:t>
      </w:r>
      <w:r>
        <w:rPr>
          <w:szCs w:val="28"/>
          <w:lang w:val="da-DK"/>
        </w:rPr>
        <w:t>,</w:t>
      </w:r>
      <w:r w:rsidRPr="00297527">
        <w:rPr>
          <w:szCs w:val="28"/>
          <w:lang w:val="da-DK"/>
        </w:rPr>
        <w:t xml:space="preserve"> </w:t>
      </w:r>
      <w:r>
        <w:rPr>
          <w:spacing w:val="-2"/>
          <w:szCs w:val="28"/>
          <w:lang w:val="da-DK"/>
        </w:rPr>
        <w:t>n</w:t>
      </w:r>
      <w:r w:rsidRPr="00297527">
        <w:rPr>
          <w:spacing w:val="-2"/>
          <w:szCs w:val="28"/>
          <w:lang w:val="da-DK"/>
        </w:rPr>
        <w:t xml:space="preserve">ếu có khó khăn, vướng mắc cần liên hệ </w:t>
      </w:r>
      <w:r>
        <w:rPr>
          <w:spacing w:val="-2"/>
          <w:szCs w:val="28"/>
          <w:lang w:val="da-DK"/>
        </w:rPr>
        <w:t>kịp thời</w:t>
      </w:r>
      <w:r w:rsidRPr="00297527">
        <w:rPr>
          <w:spacing w:val="-2"/>
          <w:szCs w:val="28"/>
          <w:lang w:val="da-DK"/>
        </w:rPr>
        <w:t xml:space="preserve"> để Sở </w:t>
      </w:r>
      <w:r>
        <w:rPr>
          <w:spacing w:val="-2"/>
          <w:szCs w:val="28"/>
          <w:lang w:val="da-DK"/>
        </w:rPr>
        <w:t>GDĐT</w:t>
      </w:r>
      <w:r w:rsidRPr="00297527">
        <w:rPr>
          <w:spacing w:val="-2"/>
          <w:szCs w:val="28"/>
          <w:lang w:val="da-DK"/>
        </w:rPr>
        <w:t xml:space="preserve"> chỉ đạo giải quyết./.</w:t>
      </w:r>
    </w:p>
    <w:p w:rsidR="006240A9" w:rsidRPr="00297527" w:rsidRDefault="006240A9" w:rsidP="00297527">
      <w:pPr>
        <w:ind w:firstLine="720"/>
        <w:jc w:val="both"/>
        <w:rPr>
          <w:szCs w:val="28"/>
          <w:highlight w:val="white"/>
          <w:lang w:val="da-DK"/>
        </w:rPr>
      </w:pPr>
    </w:p>
    <w:tbl>
      <w:tblPr>
        <w:tblW w:w="9405" w:type="dxa"/>
        <w:jc w:val="center"/>
        <w:tblLayout w:type="fixed"/>
        <w:tblLook w:val="00A0"/>
      </w:tblPr>
      <w:tblGrid>
        <w:gridCol w:w="5210"/>
        <w:gridCol w:w="4195"/>
      </w:tblGrid>
      <w:tr w:rsidR="006240A9" w:rsidRPr="00E663E0" w:rsidTr="00C05A10">
        <w:trPr>
          <w:trHeight w:val="1129"/>
          <w:jc w:val="center"/>
        </w:trPr>
        <w:tc>
          <w:tcPr>
            <w:tcW w:w="5211" w:type="dxa"/>
          </w:tcPr>
          <w:p w:rsidR="006240A9" w:rsidRPr="00E663E0" w:rsidRDefault="006240A9" w:rsidP="00E663E0">
            <w:pPr>
              <w:spacing w:before="0"/>
              <w:rPr>
                <w:b/>
                <w:i/>
                <w:sz w:val="24"/>
                <w:szCs w:val="24"/>
                <w:highlight w:val="white"/>
                <w:lang w:val="da-DK"/>
              </w:rPr>
            </w:pPr>
            <w:r w:rsidRPr="00E663E0">
              <w:rPr>
                <w:b/>
                <w:i/>
                <w:sz w:val="24"/>
                <w:szCs w:val="24"/>
                <w:highlight w:val="white"/>
                <w:lang w:val="da-DK"/>
              </w:rPr>
              <w:t>Nơi nhận:</w:t>
            </w:r>
          </w:p>
          <w:p w:rsidR="006240A9" w:rsidRDefault="006240A9" w:rsidP="00E663E0">
            <w:pPr>
              <w:spacing w:before="0"/>
              <w:rPr>
                <w:sz w:val="22"/>
                <w:highlight w:val="white"/>
                <w:lang w:val="da-DK"/>
              </w:rPr>
            </w:pPr>
            <w:r w:rsidRPr="00E663E0">
              <w:rPr>
                <w:sz w:val="22"/>
                <w:highlight w:val="white"/>
                <w:lang w:val="da-DK"/>
              </w:rPr>
              <w:t>- Như trên;</w:t>
            </w:r>
          </w:p>
          <w:p w:rsidR="006240A9" w:rsidRPr="00297527" w:rsidRDefault="006240A9" w:rsidP="00E663E0">
            <w:pPr>
              <w:spacing w:before="0"/>
              <w:rPr>
                <w:i/>
                <w:sz w:val="22"/>
                <w:highlight w:val="white"/>
                <w:lang w:val="da-DK"/>
              </w:rPr>
            </w:pPr>
            <w:r>
              <w:rPr>
                <w:sz w:val="22"/>
                <w:highlight w:val="white"/>
                <w:lang w:val="da-DK"/>
              </w:rPr>
              <w:t xml:space="preserve">- Lãnh đạo Sở </w:t>
            </w:r>
            <w:r>
              <w:rPr>
                <w:i/>
                <w:sz w:val="22"/>
                <w:highlight w:val="white"/>
                <w:lang w:val="da-DK"/>
              </w:rPr>
              <w:t>(để báo cáo);</w:t>
            </w:r>
          </w:p>
          <w:p w:rsidR="006240A9" w:rsidRPr="00E663E0" w:rsidRDefault="006240A9" w:rsidP="00E663E0">
            <w:pPr>
              <w:spacing w:before="0"/>
              <w:rPr>
                <w:sz w:val="26"/>
                <w:szCs w:val="26"/>
                <w:highlight w:val="white"/>
                <w:lang w:val="da-DK"/>
              </w:rPr>
            </w:pPr>
            <w:r w:rsidRPr="00E663E0">
              <w:rPr>
                <w:sz w:val="22"/>
                <w:highlight w:val="white"/>
                <w:lang w:val="da-DK"/>
              </w:rPr>
              <w:t>- Lưu: VT, P.GDTrH.</w:t>
            </w:r>
          </w:p>
        </w:tc>
        <w:tc>
          <w:tcPr>
            <w:tcW w:w="4195" w:type="dxa"/>
          </w:tcPr>
          <w:p w:rsidR="006240A9" w:rsidRPr="00E663E0" w:rsidRDefault="006240A9" w:rsidP="00E663E0">
            <w:pPr>
              <w:spacing w:before="0"/>
              <w:jc w:val="center"/>
              <w:rPr>
                <w:b/>
                <w:sz w:val="26"/>
                <w:szCs w:val="26"/>
                <w:highlight w:val="white"/>
                <w:lang w:val="nl-NL"/>
              </w:rPr>
            </w:pPr>
            <w:r w:rsidRPr="00E663E0">
              <w:rPr>
                <w:b/>
                <w:sz w:val="26"/>
                <w:szCs w:val="26"/>
                <w:highlight w:val="white"/>
                <w:lang w:val="nl-NL"/>
              </w:rPr>
              <w:t>GIÁM ĐỐC</w:t>
            </w:r>
          </w:p>
          <w:p w:rsidR="006240A9" w:rsidRPr="007C7D82" w:rsidRDefault="006240A9" w:rsidP="00E663E0">
            <w:pPr>
              <w:spacing w:before="0"/>
              <w:jc w:val="center"/>
              <w:rPr>
                <w:i/>
                <w:sz w:val="24"/>
                <w:szCs w:val="24"/>
                <w:highlight w:val="white"/>
                <w:lang w:val="nl-NL"/>
              </w:rPr>
            </w:pPr>
            <w:r w:rsidRPr="007C7D82">
              <w:rPr>
                <w:i/>
                <w:sz w:val="24"/>
                <w:szCs w:val="24"/>
                <w:highlight w:val="white"/>
                <w:lang w:val="nl-NL"/>
              </w:rPr>
              <w:t>(Đã ký)</w:t>
            </w:r>
          </w:p>
          <w:p w:rsidR="006240A9" w:rsidRPr="007C7D82" w:rsidRDefault="006240A9" w:rsidP="00E663E0">
            <w:pPr>
              <w:spacing w:before="0"/>
              <w:jc w:val="center"/>
              <w:rPr>
                <w:i/>
                <w:sz w:val="24"/>
                <w:szCs w:val="24"/>
                <w:highlight w:val="white"/>
                <w:lang w:val="nl-NL"/>
              </w:rPr>
            </w:pPr>
          </w:p>
          <w:p w:rsidR="006240A9" w:rsidRPr="00A11A43" w:rsidRDefault="006240A9" w:rsidP="00A11A43">
            <w:pPr>
              <w:spacing w:before="0"/>
              <w:jc w:val="center"/>
              <w:rPr>
                <w:b/>
                <w:szCs w:val="28"/>
                <w:highlight w:val="white"/>
                <w:lang w:val="nl-NL"/>
              </w:rPr>
            </w:pPr>
            <w:r w:rsidRPr="007C7D82">
              <w:rPr>
                <w:b/>
                <w:szCs w:val="28"/>
                <w:highlight w:val="white"/>
                <w:lang w:val="nl-NL"/>
              </w:rPr>
              <w:t>PHẠM ĐĂNG KHOA</w:t>
            </w:r>
            <w:bookmarkStart w:id="0" w:name="_GoBack"/>
            <w:bookmarkEnd w:id="0"/>
          </w:p>
        </w:tc>
      </w:tr>
    </w:tbl>
    <w:p w:rsidR="006240A9" w:rsidRPr="000546EE" w:rsidRDefault="006240A9" w:rsidP="00475E09">
      <w:pPr>
        <w:spacing w:after="240"/>
        <w:jc w:val="both"/>
        <w:rPr>
          <w:szCs w:val="28"/>
          <w:highlight w:val="white"/>
          <w:lang w:val="pt-BR"/>
        </w:rPr>
      </w:pPr>
    </w:p>
    <w:sectPr w:rsidR="006240A9" w:rsidRPr="000546EE" w:rsidSect="00C120A6">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A9" w:rsidRDefault="006240A9" w:rsidP="00431D06">
      <w:pPr>
        <w:spacing w:before="0"/>
      </w:pPr>
      <w:r>
        <w:separator/>
      </w:r>
    </w:p>
  </w:endnote>
  <w:endnote w:type="continuationSeparator" w:id="0">
    <w:p w:rsidR="006240A9" w:rsidRDefault="006240A9" w:rsidP="00431D0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A9" w:rsidRPr="003112E8" w:rsidRDefault="006240A9">
    <w:pPr>
      <w:pStyle w:val="Footer"/>
      <w:jc w:val="center"/>
      <w:rPr>
        <w:rFonts w:ascii="Times New Roman" w:hAnsi="Times New Roman"/>
      </w:rPr>
    </w:pPr>
    <w:r w:rsidRPr="003112E8">
      <w:rPr>
        <w:rFonts w:ascii="Times New Roman" w:hAnsi="Times New Roman"/>
      </w:rPr>
      <w:fldChar w:fldCharType="begin"/>
    </w:r>
    <w:r w:rsidRPr="003112E8">
      <w:rPr>
        <w:rFonts w:ascii="Times New Roman" w:hAnsi="Times New Roman"/>
      </w:rPr>
      <w:instrText xml:space="preserve"> PAGE   \* MERGEFORMAT </w:instrText>
    </w:r>
    <w:r w:rsidRPr="003112E8">
      <w:rPr>
        <w:rFonts w:ascii="Times New Roman" w:hAnsi="Times New Roman"/>
      </w:rPr>
      <w:fldChar w:fldCharType="separate"/>
    </w:r>
    <w:r>
      <w:rPr>
        <w:rFonts w:ascii="Times New Roman" w:hAnsi="Times New Roman"/>
        <w:noProof/>
      </w:rPr>
      <w:t>2</w:t>
    </w:r>
    <w:r w:rsidRPr="003112E8">
      <w:rPr>
        <w:rFonts w:ascii="Times New Roman" w:hAnsi="Times New Roman"/>
      </w:rPr>
      <w:fldChar w:fldCharType="end"/>
    </w:r>
  </w:p>
  <w:p w:rsidR="006240A9" w:rsidRDefault="00624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A9" w:rsidRDefault="006240A9" w:rsidP="00431D06">
      <w:pPr>
        <w:spacing w:before="0"/>
      </w:pPr>
      <w:r>
        <w:separator/>
      </w:r>
    </w:p>
  </w:footnote>
  <w:footnote w:type="continuationSeparator" w:id="0">
    <w:p w:rsidR="006240A9" w:rsidRDefault="006240A9" w:rsidP="00431D06">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DEE0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6E6"/>
    <w:rsid w:val="00000D6B"/>
    <w:rsid w:val="00006F17"/>
    <w:rsid w:val="0004147E"/>
    <w:rsid w:val="00045490"/>
    <w:rsid w:val="000471FB"/>
    <w:rsid w:val="000546EE"/>
    <w:rsid w:val="0005525C"/>
    <w:rsid w:val="0007100E"/>
    <w:rsid w:val="000763AD"/>
    <w:rsid w:val="0007718D"/>
    <w:rsid w:val="000826ED"/>
    <w:rsid w:val="00085DB6"/>
    <w:rsid w:val="000867E7"/>
    <w:rsid w:val="00096376"/>
    <w:rsid w:val="000A2A07"/>
    <w:rsid w:val="000C56BF"/>
    <w:rsid w:val="000D0829"/>
    <w:rsid w:val="000D5805"/>
    <w:rsid w:val="000D7039"/>
    <w:rsid w:val="000E5505"/>
    <w:rsid w:val="000F08A4"/>
    <w:rsid w:val="000F377E"/>
    <w:rsid w:val="000F37FA"/>
    <w:rsid w:val="00100135"/>
    <w:rsid w:val="00104F23"/>
    <w:rsid w:val="00110EF8"/>
    <w:rsid w:val="00113F05"/>
    <w:rsid w:val="00115542"/>
    <w:rsid w:val="001202E0"/>
    <w:rsid w:val="001255C6"/>
    <w:rsid w:val="00125E92"/>
    <w:rsid w:val="0013137B"/>
    <w:rsid w:val="00131951"/>
    <w:rsid w:val="0014484F"/>
    <w:rsid w:val="00144E1C"/>
    <w:rsid w:val="001519E0"/>
    <w:rsid w:val="00163619"/>
    <w:rsid w:val="001638D6"/>
    <w:rsid w:val="0019650D"/>
    <w:rsid w:val="001A24A4"/>
    <w:rsid w:val="001B1757"/>
    <w:rsid w:val="001C50D1"/>
    <w:rsid w:val="001C72FD"/>
    <w:rsid w:val="001C78AB"/>
    <w:rsid w:val="001C7CB1"/>
    <w:rsid w:val="001E02F9"/>
    <w:rsid w:val="001E6503"/>
    <w:rsid w:val="001E7167"/>
    <w:rsid w:val="001F173A"/>
    <w:rsid w:val="00207B04"/>
    <w:rsid w:val="00211B48"/>
    <w:rsid w:val="0021307D"/>
    <w:rsid w:val="00217184"/>
    <w:rsid w:val="00236ED0"/>
    <w:rsid w:val="002409D3"/>
    <w:rsid w:val="00243F87"/>
    <w:rsid w:val="00250211"/>
    <w:rsid w:val="00253F6C"/>
    <w:rsid w:val="00254E44"/>
    <w:rsid w:val="00264772"/>
    <w:rsid w:val="00267F62"/>
    <w:rsid w:val="00270057"/>
    <w:rsid w:val="002724A8"/>
    <w:rsid w:val="00281214"/>
    <w:rsid w:val="00291D42"/>
    <w:rsid w:val="002944D9"/>
    <w:rsid w:val="00297527"/>
    <w:rsid w:val="002A72FD"/>
    <w:rsid w:val="002B11EB"/>
    <w:rsid w:val="002B5D9A"/>
    <w:rsid w:val="002C7A4A"/>
    <w:rsid w:val="0030387E"/>
    <w:rsid w:val="0031024D"/>
    <w:rsid w:val="003112E8"/>
    <w:rsid w:val="0032194E"/>
    <w:rsid w:val="00327509"/>
    <w:rsid w:val="00340777"/>
    <w:rsid w:val="003478C6"/>
    <w:rsid w:val="00355F81"/>
    <w:rsid w:val="00361559"/>
    <w:rsid w:val="00362E87"/>
    <w:rsid w:val="00365C48"/>
    <w:rsid w:val="00370F98"/>
    <w:rsid w:val="00376420"/>
    <w:rsid w:val="0038479B"/>
    <w:rsid w:val="00392AD0"/>
    <w:rsid w:val="003A72D2"/>
    <w:rsid w:val="003A774D"/>
    <w:rsid w:val="003D39EF"/>
    <w:rsid w:val="003D5343"/>
    <w:rsid w:val="003E5C9E"/>
    <w:rsid w:val="003E6306"/>
    <w:rsid w:val="003F288F"/>
    <w:rsid w:val="003F65A3"/>
    <w:rsid w:val="004003B2"/>
    <w:rsid w:val="00400422"/>
    <w:rsid w:val="00414729"/>
    <w:rsid w:val="004157F1"/>
    <w:rsid w:val="004158BB"/>
    <w:rsid w:val="004250BB"/>
    <w:rsid w:val="00431D06"/>
    <w:rsid w:val="00446088"/>
    <w:rsid w:val="004523BA"/>
    <w:rsid w:val="0045287B"/>
    <w:rsid w:val="00452E38"/>
    <w:rsid w:val="00453AE7"/>
    <w:rsid w:val="0045516F"/>
    <w:rsid w:val="00456B25"/>
    <w:rsid w:val="00457ACF"/>
    <w:rsid w:val="00475E09"/>
    <w:rsid w:val="00475F04"/>
    <w:rsid w:val="00477E31"/>
    <w:rsid w:val="00484EE6"/>
    <w:rsid w:val="0048739A"/>
    <w:rsid w:val="00490292"/>
    <w:rsid w:val="00491986"/>
    <w:rsid w:val="00492708"/>
    <w:rsid w:val="00493E2C"/>
    <w:rsid w:val="004974DF"/>
    <w:rsid w:val="004A57C6"/>
    <w:rsid w:val="004A606F"/>
    <w:rsid w:val="004B39EC"/>
    <w:rsid w:val="004B3C15"/>
    <w:rsid w:val="004B77EF"/>
    <w:rsid w:val="004C2296"/>
    <w:rsid w:val="004C4C42"/>
    <w:rsid w:val="004E1612"/>
    <w:rsid w:val="004E1D2E"/>
    <w:rsid w:val="004E59B2"/>
    <w:rsid w:val="00504CF8"/>
    <w:rsid w:val="00505F79"/>
    <w:rsid w:val="0051191E"/>
    <w:rsid w:val="00515AF4"/>
    <w:rsid w:val="00515C74"/>
    <w:rsid w:val="005512A9"/>
    <w:rsid w:val="00552086"/>
    <w:rsid w:val="00555AD3"/>
    <w:rsid w:val="00561A26"/>
    <w:rsid w:val="00566AE9"/>
    <w:rsid w:val="00567531"/>
    <w:rsid w:val="00574B19"/>
    <w:rsid w:val="005942B4"/>
    <w:rsid w:val="005A0783"/>
    <w:rsid w:val="005A1715"/>
    <w:rsid w:val="005A33E6"/>
    <w:rsid w:val="005C4F50"/>
    <w:rsid w:val="005C731F"/>
    <w:rsid w:val="005F0FEE"/>
    <w:rsid w:val="005F11C6"/>
    <w:rsid w:val="005F3228"/>
    <w:rsid w:val="00602CC3"/>
    <w:rsid w:val="006038BB"/>
    <w:rsid w:val="006166E3"/>
    <w:rsid w:val="006240A9"/>
    <w:rsid w:val="0063002E"/>
    <w:rsid w:val="00635DBD"/>
    <w:rsid w:val="00656996"/>
    <w:rsid w:val="00674675"/>
    <w:rsid w:val="00692ABD"/>
    <w:rsid w:val="00694A12"/>
    <w:rsid w:val="006B1FFD"/>
    <w:rsid w:val="006B2D1E"/>
    <w:rsid w:val="006B40C7"/>
    <w:rsid w:val="006C3A76"/>
    <w:rsid w:val="006C593F"/>
    <w:rsid w:val="006D1968"/>
    <w:rsid w:val="006D4938"/>
    <w:rsid w:val="006F1669"/>
    <w:rsid w:val="00713ED1"/>
    <w:rsid w:val="00716F2B"/>
    <w:rsid w:val="007211A8"/>
    <w:rsid w:val="007216EC"/>
    <w:rsid w:val="007221C8"/>
    <w:rsid w:val="007254A1"/>
    <w:rsid w:val="00733497"/>
    <w:rsid w:val="00735C5F"/>
    <w:rsid w:val="0073766B"/>
    <w:rsid w:val="0073778D"/>
    <w:rsid w:val="007430C5"/>
    <w:rsid w:val="00743538"/>
    <w:rsid w:val="00745D79"/>
    <w:rsid w:val="0074612D"/>
    <w:rsid w:val="00746629"/>
    <w:rsid w:val="007476BE"/>
    <w:rsid w:val="0075622D"/>
    <w:rsid w:val="00760D3F"/>
    <w:rsid w:val="007706FD"/>
    <w:rsid w:val="0079199D"/>
    <w:rsid w:val="00794ABD"/>
    <w:rsid w:val="007A3556"/>
    <w:rsid w:val="007B29E9"/>
    <w:rsid w:val="007B4233"/>
    <w:rsid w:val="007B6B66"/>
    <w:rsid w:val="007C6912"/>
    <w:rsid w:val="007C7D82"/>
    <w:rsid w:val="007D4A33"/>
    <w:rsid w:val="007E3DDB"/>
    <w:rsid w:val="007E7BD4"/>
    <w:rsid w:val="007F5DF0"/>
    <w:rsid w:val="00812AE5"/>
    <w:rsid w:val="00813374"/>
    <w:rsid w:val="0081574B"/>
    <w:rsid w:val="00815D2A"/>
    <w:rsid w:val="008168C0"/>
    <w:rsid w:val="00817033"/>
    <w:rsid w:val="008244F2"/>
    <w:rsid w:val="008270A5"/>
    <w:rsid w:val="00832CE1"/>
    <w:rsid w:val="008429A2"/>
    <w:rsid w:val="00850FF1"/>
    <w:rsid w:val="00871CF9"/>
    <w:rsid w:val="008737CF"/>
    <w:rsid w:val="0087796E"/>
    <w:rsid w:val="00892D11"/>
    <w:rsid w:val="008938A2"/>
    <w:rsid w:val="008A29A3"/>
    <w:rsid w:val="008A321C"/>
    <w:rsid w:val="008A685E"/>
    <w:rsid w:val="008B2A8E"/>
    <w:rsid w:val="008B4AF3"/>
    <w:rsid w:val="008C1211"/>
    <w:rsid w:val="008C29DC"/>
    <w:rsid w:val="008C6966"/>
    <w:rsid w:val="008E013D"/>
    <w:rsid w:val="009066E6"/>
    <w:rsid w:val="00922DB0"/>
    <w:rsid w:val="009237FB"/>
    <w:rsid w:val="00936506"/>
    <w:rsid w:val="00956EDD"/>
    <w:rsid w:val="00965586"/>
    <w:rsid w:val="00967C10"/>
    <w:rsid w:val="00973990"/>
    <w:rsid w:val="009755B5"/>
    <w:rsid w:val="00981D6C"/>
    <w:rsid w:val="009948C4"/>
    <w:rsid w:val="00995FD7"/>
    <w:rsid w:val="009963CF"/>
    <w:rsid w:val="009B635D"/>
    <w:rsid w:val="009D1B99"/>
    <w:rsid w:val="009E231C"/>
    <w:rsid w:val="009F3302"/>
    <w:rsid w:val="009F6573"/>
    <w:rsid w:val="00A0131F"/>
    <w:rsid w:val="00A02422"/>
    <w:rsid w:val="00A02552"/>
    <w:rsid w:val="00A02D47"/>
    <w:rsid w:val="00A06E92"/>
    <w:rsid w:val="00A11A43"/>
    <w:rsid w:val="00A14825"/>
    <w:rsid w:val="00A244F3"/>
    <w:rsid w:val="00A27A41"/>
    <w:rsid w:val="00A309EA"/>
    <w:rsid w:val="00A32C5C"/>
    <w:rsid w:val="00A33507"/>
    <w:rsid w:val="00A4498A"/>
    <w:rsid w:val="00A621CE"/>
    <w:rsid w:val="00A62A91"/>
    <w:rsid w:val="00A6383C"/>
    <w:rsid w:val="00A74C85"/>
    <w:rsid w:val="00A8126A"/>
    <w:rsid w:val="00A817CB"/>
    <w:rsid w:val="00A8628B"/>
    <w:rsid w:val="00AB198A"/>
    <w:rsid w:val="00AB321B"/>
    <w:rsid w:val="00AC2ACA"/>
    <w:rsid w:val="00AF0922"/>
    <w:rsid w:val="00AF6AD3"/>
    <w:rsid w:val="00AF71A0"/>
    <w:rsid w:val="00B0069D"/>
    <w:rsid w:val="00B0070B"/>
    <w:rsid w:val="00B021E1"/>
    <w:rsid w:val="00B10545"/>
    <w:rsid w:val="00B20CCD"/>
    <w:rsid w:val="00B21D6B"/>
    <w:rsid w:val="00B25595"/>
    <w:rsid w:val="00B257B7"/>
    <w:rsid w:val="00B35083"/>
    <w:rsid w:val="00B43482"/>
    <w:rsid w:val="00B548DB"/>
    <w:rsid w:val="00B5748E"/>
    <w:rsid w:val="00B64965"/>
    <w:rsid w:val="00B65059"/>
    <w:rsid w:val="00B67022"/>
    <w:rsid w:val="00B67656"/>
    <w:rsid w:val="00B72E0D"/>
    <w:rsid w:val="00B763CA"/>
    <w:rsid w:val="00B80C34"/>
    <w:rsid w:val="00B813AA"/>
    <w:rsid w:val="00B813F1"/>
    <w:rsid w:val="00B83AE5"/>
    <w:rsid w:val="00B86C79"/>
    <w:rsid w:val="00B91131"/>
    <w:rsid w:val="00B91238"/>
    <w:rsid w:val="00B94ADB"/>
    <w:rsid w:val="00B9607C"/>
    <w:rsid w:val="00BA03CA"/>
    <w:rsid w:val="00BB5F14"/>
    <w:rsid w:val="00BC200A"/>
    <w:rsid w:val="00BC236D"/>
    <w:rsid w:val="00BC397B"/>
    <w:rsid w:val="00BC43A1"/>
    <w:rsid w:val="00BC7BD0"/>
    <w:rsid w:val="00C05A10"/>
    <w:rsid w:val="00C0675E"/>
    <w:rsid w:val="00C06899"/>
    <w:rsid w:val="00C103E8"/>
    <w:rsid w:val="00C120A6"/>
    <w:rsid w:val="00C12156"/>
    <w:rsid w:val="00C228D2"/>
    <w:rsid w:val="00C25361"/>
    <w:rsid w:val="00C32B19"/>
    <w:rsid w:val="00C535A3"/>
    <w:rsid w:val="00C72E75"/>
    <w:rsid w:val="00C8270A"/>
    <w:rsid w:val="00C8453F"/>
    <w:rsid w:val="00C861DB"/>
    <w:rsid w:val="00C92A0D"/>
    <w:rsid w:val="00C97AD6"/>
    <w:rsid w:val="00CD5D66"/>
    <w:rsid w:val="00CE3648"/>
    <w:rsid w:val="00CF05E3"/>
    <w:rsid w:val="00CF1848"/>
    <w:rsid w:val="00CF2CEB"/>
    <w:rsid w:val="00D000C8"/>
    <w:rsid w:val="00D16E24"/>
    <w:rsid w:val="00D3122B"/>
    <w:rsid w:val="00D37504"/>
    <w:rsid w:val="00D43237"/>
    <w:rsid w:val="00D439AD"/>
    <w:rsid w:val="00D56E41"/>
    <w:rsid w:val="00D61519"/>
    <w:rsid w:val="00D6725D"/>
    <w:rsid w:val="00D73571"/>
    <w:rsid w:val="00D900AA"/>
    <w:rsid w:val="00D97986"/>
    <w:rsid w:val="00DA5539"/>
    <w:rsid w:val="00DB0976"/>
    <w:rsid w:val="00DC00F5"/>
    <w:rsid w:val="00DC1CAB"/>
    <w:rsid w:val="00DC4200"/>
    <w:rsid w:val="00DC4EB9"/>
    <w:rsid w:val="00DC7757"/>
    <w:rsid w:val="00DD2BD6"/>
    <w:rsid w:val="00DD79E6"/>
    <w:rsid w:val="00DE363E"/>
    <w:rsid w:val="00DE7A74"/>
    <w:rsid w:val="00E067BC"/>
    <w:rsid w:val="00E21593"/>
    <w:rsid w:val="00E305D5"/>
    <w:rsid w:val="00E55966"/>
    <w:rsid w:val="00E619D4"/>
    <w:rsid w:val="00E61F25"/>
    <w:rsid w:val="00E62034"/>
    <w:rsid w:val="00E627A3"/>
    <w:rsid w:val="00E655D3"/>
    <w:rsid w:val="00E663E0"/>
    <w:rsid w:val="00E70A23"/>
    <w:rsid w:val="00E720C8"/>
    <w:rsid w:val="00E7431C"/>
    <w:rsid w:val="00E75D79"/>
    <w:rsid w:val="00E7733F"/>
    <w:rsid w:val="00E83099"/>
    <w:rsid w:val="00E83131"/>
    <w:rsid w:val="00E92161"/>
    <w:rsid w:val="00EB2E50"/>
    <w:rsid w:val="00EB3865"/>
    <w:rsid w:val="00EC3768"/>
    <w:rsid w:val="00EC71A4"/>
    <w:rsid w:val="00ED5BF8"/>
    <w:rsid w:val="00ED6749"/>
    <w:rsid w:val="00EE450B"/>
    <w:rsid w:val="00EF0DB8"/>
    <w:rsid w:val="00F0557E"/>
    <w:rsid w:val="00F13ADC"/>
    <w:rsid w:val="00F43071"/>
    <w:rsid w:val="00F44853"/>
    <w:rsid w:val="00F44D93"/>
    <w:rsid w:val="00F45A52"/>
    <w:rsid w:val="00F64C95"/>
    <w:rsid w:val="00F66C3A"/>
    <w:rsid w:val="00F73269"/>
    <w:rsid w:val="00F73F50"/>
    <w:rsid w:val="00F75970"/>
    <w:rsid w:val="00F75C0E"/>
    <w:rsid w:val="00F81AF1"/>
    <w:rsid w:val="00F81FE9"/>
    <w:rsid w:val="00F8495B"/>
    <w:rsid w:val="00F905FF"/>
    <w:rsid w:val="00FA11AE"/>
    <w:rsid w:val="00FA2FF5"/>
    <w:rsid w:val="00FA41F3"/>
    <w:rsid w:val="00FB3F92"/>
    <w:rsid w:val="00FC0A06"/>
    <w:rsid w:val="00FC77EE"/>
    <w:rsid w:val="00FD4D1F"/>
    <w:rsid w:val="00FD562F"/>
    <w:rsid w:val="00FE1BE3"/>
    <w:rsid w:val="00FE32A1"/>
    <w:rsid w:val="00FE4176"/>
    <w:rsid w:val="00FF00C6"/>
    <w:rsid w:val="00FF3868"/>
    <w:rsid w:val="00FF4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E6"/>
    <w:pPr>
      <w:spacing w:before="120"/>
    </w:pPr>
    <w:rPr>
      <w:rFonts w:ascii="Times New Roman" w:hAnsi="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9066E6"/>
    <w:rPr>
      <w:rFonts w:ascii="Times New Roman" w:eastAsia="Times New Roman" w:hAnsi="Times New Roman"/>
      <w:sz w:val="28"/>
      <w:szCs w:val="28"/>
    </w:rPr>
  </w:style>
  <w:style w:type="paragraph" w:styleId="BodyText">
    <w:name w:val="Body Text"/>
    <w:aliases w:val="Body Text Char Char Char Char Char,Body Text Char Char Char Char Char Char Char Char,Body Text Char Char,Body Text Char Char Char,Body Text Char1"/>
    <w:basedOn w:val="Normal"/>
    <w:link w:val="BodyTextChar"/>
    <w:uiPriority w:val="99"/>
    <w:rsid w:val="009066E6"/>
    <w:pPr>
      <w:spacing w:before="0" w:after="120"/>
    </w:pPr>
    <w:rPr>
      <w:rFonts w:ascii=".VnTime" w:eastAsia="Times New Roman" w:hAnsi=".VnTime"/>
      <w:sz w:val="26"/>
      <w:szCs w:val="20"/>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uiPriority w:val="99"/>
    <w:locked/>
    <w:rsid w:val="009066E6"/>
    <w:rPr>
      <w:rFonts w:ascii=".VnTime" w:hAnsi=".VnTime"/>
      <w:sz w:val="20"/>
    </w:rPr>
  </w:style>
  <w:style w:type="paragraph" w:customStyle="1" w:styleId="Style3">
    <w:name w:val="Style3"/>
    <w:basedOn w:val="Normal"/>
    <w:uiPriority w:val="99"/>
    <w:rsid w:val="009066E6"/>
    <w:pPr>
      <w:spacing w:before="0" w:line="440" w:lineRule="exact"/>
      <w:jc w:val="both"/>
    </w:pPr>
    <w:rPr>
      <w:rFonts w:ascii=".VnTime" w:eastAsia="Times New Roman" w:hAnsi=".VnTime" w:cs=".VnTime"/>
      <w:i/>
      <w:iCs/>
      <w:szCs w:val="28"/>
    </w:rPr>
  </w:style>
  <w:style w:type="paragraph" w:styleId="Header">
    <w:name w:val="header"/>
    <w:basedOn w:val="Normal"/>
    <w:link w:val="HeaderChar"/>
    <w:uiPriority w:val="99"/>
    <w:rsid w:val="009066E6"/>
    <w:pPr>
      <w:tabs>
        <w:tab w:val="center" w:pos="4320"/>
        <w:tab w:val="right" w:pos="8640"/>
      </w:tabs>
      <w:spacing w:before="0"/>
    </w:pPr>
    <w:rPr>
      <w:rFonts w:ascii=".VnTime" w:eastAsia="Times New Roman" w:hAnsi=".VnTime"/>
      <w:szCs w:val="20"/>
    </w:rPr>
  </w:style>
  <w:style w:type="character" w:customStyle="1" w:styleId="HeaderChar">
    <w:name w:val="Header Char"/>
    <w:basedOn w:val="DefaultParagraphFont"/>
    <w:link w:val="Header"/>
    <w:uiPriority w:val="99"/>
    <w:locked/>
    <w:rsid w:val="009066E6"/>
    <w:rPr>
      <w:rFonts w:ascii=".VnTime" w:hAnsi=".VnTime"/>
      <w:sz w:val="20"/>
    </w:rPr>
  </w:style>
  <w:style w:type="paragraph" w:customStyle="1" w:styleId="CharCharCharChar">
    <w:name w:val="Char Char Char Char"/>
    <w:basedOn w:val="Normal"/>
    <w:autoRedefine/>
    <w:uiPriority w:val="99"/>
    <w:rsid w:val="001F173A"/>
    <w:pPr>
      <w:pageBreakBefore/>
      <w:tabs>
        <w:tab w:val="left" w:pos="850"/>
        <w:tab w:val="left" w:pos="1191"/>
        <w:tab w:val="left" w:pos="1531"/>
      </w:tabs>
      <w:spacing w:before="0" w:after="120"/>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uiPriority w:val="99"/>
    <w:semiHidden/>
    <w:rsid w:val="004C4C42"/>
    <w:pPr>
      <w:spacing w:after="120" w:line="480" w:lineRule="auto"/>
    </w:pPr>
    <w:rPr>
      <w:szCs w:val="20"/>
    </w:rPr>
  </w:style>
  <w:style w:type="character" w:customStyle="1" w:styleId="BodyText2Char">
    <w:name w:val="Body Text 2 Char"/>
    <w:basedOn w:val="DefaultParagraphFont"/>
    <w:link w:val="BodyText2"/>
    <w:uiPriority w:val="99"/>
    <w:semiHidden/>
    <w:locked/>
    <w:rsid w:val="004C4C42"/>
    <w:rPr>
      <w:rFonts w:ascii="Times New Roman" w:eastAsia="Times New Roman" w:hAnsi="Times New Roman"/>
      <w:sz w:val="28"/>
    </w:rPr>
  </w:style>
  <w:style w:type="paragraph" w:styleId="Footer">
    <w:name w:val="footer"/>
    <w:basedOn w:val="Normal"/>
    <w:link w:val="FooterChar"/>
    <w:uiPriority w:val="99"/>
    <w:rsid w:val="00AB321B"/>
    <w:pPr>
      <w:tabs>
        <w:tab w:val="center" w:pos="4320"/>
        <w:tab w:val="right" w:pos="8640"/>
      </w:tabs>
      <w:spacing w:before="0"/>
    </w:pPr>
    <w:rPr>
      <w:rFonts w:ascii=".VnTime" w:hAnsi=".VnTime"/>
      <w:sz w:val="24"/>
      <w:szCs w:val="24"/>
    </w:rPr>
  </w:style>
  <w:style w:type="character" w:customStyle="1" w:styleId="FooterChar">
    <w:name w:val="Footer Char"/>
    <w:basedOn w:val="DefaultParagraphFont"/>
    <w:link w:val="Footer"/>
    <w:uiPriority w:val="99"/>
    <w:locked/>
    <w:rsid w:val="00AB321B"/>
    <w:rPr>
      <w:rFonts w:ascii=".VnTime" w:eastAsia="Times New Roman" w:hAnsi=".VnTime"/>
      <w:sz w:val="24"/>
    </w:rPr>
  </w:style>
  <w:style w:type="paragraph" w:styleId="BalloonText">
    <w:name w:val="Balloon Text"/>
    <w:basedOn w:val="Normal"/>
    <w:link w:val="BalloonTextChar"/>
    <w:uiPriority w:val="99"/>
    <w:semiHidden/>
    <w:rsid w:val="00B94ADB"/>
    <w:pPr>
      <w:spacing w:before="0"/>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94ADB"/>
    <w:rPr>
      <w:rFonts w:ascii="Segoe UI" w:eastAsia="Times New Roman" w:hAnsi="Segoe UI"/>
      <w:sz w:val="18"/>
    </w:rPr>
  </w:style>
  <w:style w:type="table" w:styleId="TableGrid">
    <w:name w:val="Table Grid"/>
    <w:basedOn w:val="TableNormal"/>
    <w:uiPriority w:val="99"/>
    <w:rsid w:val="007B42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C78AB"/>
    <w:pPr>
      <w:ind w:left="720"/>
      <w:contextualSpacing/>
    </w:pPr>
  </w:style>
</w:styles>
</file>

<file path=word/webSettings.xml><?xml version="1.0" encoding="utf-8"?>
<w:webSettings xmlns:r="http://schemas.openxmlformats.org/officeDocument/2006/relationships" xmlns:w="http://schemas.openxmlformats.org/wordprocessingml/2006/main">
  <w:divs>
    <w:div w:id="871041317">
      <w:marLeft w:val="0"/>
      <w:marRight w:val="0"/>
      <w:marTop w:val="0"/>
      <w:marBottom w:val="0"/>
      <w:divBdr>
        <w:top w:val="none" w:sz="0" w:space="0" w:color="auto"/>
        <w:left w:val="none" w:sz="0" w:space="0" w:color="auto"/>
        <w:bottom w:val="none" w:sz="0" w:space="0" w:color="auto"/>
        <w:right w:val="none" w:sz="0" w:space="0" w:color="auto"/>
      </w:divBdr>
    </w:div>
    <w:div w:id="871041318">
      <w:marLeft w:val="0"/>
      <w:marRight w:val="0"/>
      <w:marTop w:val="0"/>
      <w:marBottom w:val="0"/>
      <w:divBdr>
        <w:top w:val="none" w:sz="0" w:space="0" w:color="auto"/>
        <w:left w:val="none" w:sz="0" w:space="0" w:color="auto"/>
        <w:bottom w:val="none" w:sz="0" w:space="0" w:color="auto"/>
        <w:right w:val="none" w:sz="0" w:space="0" w:color="auto"/>
      </w:divBdr>
    </w:div>
    <w:div w:id="871041320">
      <w:marLeft w:val="0"/>
      <w:marRight w:val="0"/>
      <w:marTop w:val="0"/>
      <w:marBottom w:val="0"/>
      <w:divBdr>
        <w:top w:val="none" w:sz="0" w:space="0" w:color="auto"/>
        <w:left w:val="none" w:sz="0" w:space="0" w:color="auto"/>
        <w:bottom w:val="none" w:sz="0" w:space="0" w:color="auto"/>
        <w:right w:val="none" w:sz="0" w:space="0" w:color="auto"/>
      </w:divBdr>
    </w:div>
    <w:div w:id="871041321">
      <w:marLeft w:val="0"/>
      <w:marRight w:val="0"/>
      <w:marTop w:val="0"/>
      <w:marBottom w:val="0"/>
      <w:divBdr>
        <w:top w:val="none" w:sz="0" w:space="0" w:color="auto"/>
        <w:left w:val="none" w:sz="0" w:space="0" w:color="auto"/>
        <w:bottom w:val="none" w:sz="0" w:space="0" w:color="auto"/>
        <w:right w:val="none" w:sz="0" w:space="0" w:color="auto"/>
      </w:divBdr>
    </w:div>
    <w:div w:id="871041322">
      <w:marLeft w:val="0"/>
      <w:marRight w:val="0"/>
      <w:marTop w:val="0"/>
      <w:marBottom w:val="0"/>
      <w:divBdr>
        <w:top w:val="none" w:sz="0" w:space="0" w:color="auto"/>
        <w:left w:val="none" w:sz="0" w:space="0" w:color="auto"/>
        <w:bottom w:val="none" w:sz="0" w:space="0" w:color="auto"/>
        <w:right w:val="none" w:sz="0" w:space="0" w:color="auto"/>
      </w:divBdr>
    </w:div>
    <w:div w:id="871041323">
      <w:marLeft w:val="0"/>
      <w:marRight w:val="0"/>
      <w:marTop w:val="0"/>
      <w:marBottom w:val="0"/>
      <w:divBdr>
        <w:top w:val="none" w:sz="0" w:space="0" w:color="auto"/>
        <w:left w:val="none" w:sz="0" w:space="0" w:color="auto"/>
        <w:bottom w:val="none" w:sz="0" w:space="0" w:color="auto"/>
        <w:right w:val="none" w:sz="0" w:space="0" w:color="auto"/>
      </w:divBdr>
      <w:divsChild>
        <w:div w:id="871041316">
          <w:marLeft w:val="0"/>
          <w:marRight w:val="0"/>
          <w:marTop w:val="0"/>
          <w:marBottom w:val="0"/>
          <w:divBdr>
            <w:top w:val="none" w:sz="0" w:space="0" w:color="auto"/>
            <w:left w:val="none" w:sz="0" w:space="0" w:color="auto"/>
            <w:bottom w:val="none" w:sz="0" w:space="0" w:color="auto"/>
            <w:right w:val="none" w:sz="0" w:space="0" w:color="auto"/>
          </w:divBdr>
        </w:div>
        <w:div w:id="871041319">
          <w:marLeft w:val="0"/>
          <w:marRight w:val="0"/>
          <w:marTop w:val="0"/>
          <w:marBottom w:val="0"/>
          <w:divBdr>
            <w:top w:val="none" w:sz="0" w:space="0" w:color="auto"/>
            <w:left w:val="none" w:sz="0" w:space="0" w:color="auto"/>
            <w:bottom w:val="none" w:sz="0" w:space="0" w:color="auto"/>
            <w:right w:val="none" w:sz="0" w:space="0" w:color="auto"/>
          </w:divBdr>
        </w:div>
      </w:divsChild>
    </w:div>
    <w:div w:id="871041324">
      <w:marLeft w:val="0"/>
      <w:marRight w:val="0"/>
      <w:marTop w:val="0"/>
      <w:marBottom w:val="0"/>
      <w:divBdr>
        <w:top w:val="none" w:sz="0" w:space="0" w:color="auto"/>
        <w:left w:val="none" w:sz="0" w:space="0" w:color="auto"/>
        <w:bottom w:val="none" w:sz="0" w:space="0" w:color="auto"/>
        <w:right w:val="none" w:sz="0" w:space="0" w:color="auto"/>
      </w:divBdr>
    </w:div>
    <w:div w:id="87104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738</Words>
  <Characters>4209</Characters>
  <Application>Microsoft Office Outlook</Application>
  <DocSecurity>0</DocSecurity>
  <Lines>0</Lines>
  <Paragraphs>0</Paragraphs>
  <ScaleCrop>false</ScaleCrop>
  <Company>Truong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subject/>
  <dc:creator>Admin</dc:creator>
  <cp:keywords/>
  <dc:description/>
  <cp:lastModifiedBy>Admin</cp:lastModifiedBy>
  <cp:revision>2</cp:revision>
  <cp:lastPrinted>2017-12-28T08:14:00Z</cp:lastPrinted>
  <dcterms:created xsi:type="dcterms:W3CDTF">2017-12-29T01:10:00Z</dcterms:created>
  <dcterms:modified xsi:type="dcterms:W3CDTF">2017-12-29T01:10:00Z</dcterms:modified>
</cp:coreProperties>
</file>